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4F3C7" w14:textId="36A61344" w:rsidR="0085600B" w:rsidRPr="00734387" w:rsidRDefault="0085600B" w:rsidP="0085600B">
      <w:pPr>
        <w:pStyle w:val="a5"/>
        <w:rPr>
          <w:rFonts w:cs="Arial"/>
          <w:bCs/>
          <w:sz w:val="22"/>
        </w:rPr>
      </w:pPr>
      <w:r w:rsidRPr="00734387">
        <w:rPr>
          <w:rFonts w:cs="Arial"/>
          <w:bCs/>
          <w:sz w:val="22"/>
        </w:rPr>
        <w:t xml:space="preserve">3GPP TSG RAN </w:t>
      </w:r>
      <w:r w:rsidR="00B87600" w:rsidRPr="00B87600">
        <w:rPr>
          <w:rFonts w:cs="Arial"/>
          <w:bCs/>
          <w:sz w:val="22"/>
        </w:rPr>
        <w:t>Meeting #9</w:t>
      </w:r>
      <w:r w:rsidR="001E4364">
        <w:rPr>
          <w:rFonts w:cs="Arial"/>
          <w:bCs/>
          <w:sz w:val="22"/>
        </w:rPr>
        <w:t>8</w:t>
      </w:r>
      <w:r w:rsidR="00B87600" w:rsidRPr="00B87600">
        <w:rPr>
          <w:rFonts w:cs="Arial"/>
          <w:bCs/>
          <w:sz w:val="22"/>
        </w:rPr>
        <w:t>-e</w:t>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00774227">
        <w:rPr>
          <w:rFonts w:cs="Arial"/>
          <w:bCs/>
          <w:sz w:val="22"/>
        </w:rPr>
        <w:t xml:space="preserve">         </w:t>
      </w:r>
      <w:r w:rsidR="00B877A1">
        <w:rPr>
          <w:rFonts w:cs="Arial"/>
          <w:bCs/>
          <w:sz w:val="22"/>
        </w:rPr>
        <w:t xml:space="preserve">    </w:t>
      </w:r>
      <w:r w:rsidR="00463F6D" w:rsidRPr="00463F6D">
        <w:rPr>
          <w:rFonts w:cs="Arial"/>
          <w:bCs/>
          <w:sz w:val="22"/>
        </w:rPr>
        <w:t>R</w:t>
      </w:r>
      <w:r w:rsidR="00B877A1">
        <w:rPr>
          <w:rFonts w:cs="Arial"/>
          <w:bCs/>
          <w:sz w:val="22"/>
        </w:rPr>
        <w:t>P</w:t>
      </w:r>
      <w:r w:rsidR="00463F6D" w:rsidRPr="00463F6D">
        <w:rPr>
          <w:rFonts w:cs="Arial"/>
          <w:bCs/>
          <w:sz w:val="22"/>
        </w:rPr>
        <w:t>-2</w:t>
      </w:r>
      <w:r w:rsidR="00084B19">
        <w:rPr>
          <w:rFonts w:cs="Arial"/>
          <w:bCs/>
          <w:sz w:val="22"/>
        </w:rPr>
        <w:t>2</w:t>
      </w:r>
      <w:r w:rsidR="009018BA">
        <w:rPr>
          <w:rFonts w:cs="Arial"/>
          <w:bCs/>
          <w:sz w:val="22"/>
        </w:rPr>
        <w:t>3094</w:t>
      </w:r>
    </w:p>
    <w:p w14:paraId="578C1F3D" w14:textId="236DAD88" w:rsidR="00B20B85" w:rsidRPr="00734387" w:rsidRDefault="00445661" w:rsidP="00B20B85">
      <w:pPr>
        <w:tabs>
          <w:tab w:val="center" w:pos="4536"/>
          <w:tab w:val="right" w:pos="9072"/>
        </w:tabs>
        <w:rPr>
          <w:rFonts w:ascii="Arial" w:hAnsi="Arial" w:cs="Arial"/>
          <w:b/>
          <w:bCs/>
          <w:sz w:val="22"/>
        </w:rPr>
      </w:pPr>
      <w:r w:rsidRPr="00445661">
        <w:rPr>
          <w:rFonts w:ascii="Arial" w:hAnsi="Arial" w:cs="Arial"/>
          <w:b/>
          <w:bCs/>
          <w:sz w:val="22"/>
        </w:rPr>
        <w:t>Electronic Meeting</w:t>
      </w:r>
      <w:r w:rsidR="00084B19">
        <w:rPr>
          <w:rFonts w:ascii="Arial" w:hAnsi="Arial" w:cs="Arial"/>
          <w:b/>
          <w:sz w:val="28"/>
          <w:szCs w:val="28"/>
        </w:rPr>
        <w:t xml:space="preserve">, </w:t>
      </w:r>
      <w:r w:rsidR="00084B19" w:rsidRPr="00084B19">
        <w:rPr>
          <w:rFonts w:ascii="Arial" w:hAnsi="Arial" w:cs="Arial"/>
          <w:b/>
          <w:bCs/>
          <w:sz w:val="22"/>
        </w:rPr>
        <w:t>December 12-16, 2022</w:t>
      </w:r>
    </w:p>
    <w:p w14:paraId="24160216" w14:textId="77777777" w:rsidR="00573CD7" w:rsidRPr="00734387" w:rsidRDefault="00573CD7" w:rsidP="00573CD7">
      <w:pPr>
        <w:pStyle w:val="a5"/>
        <w:rPr>
          <w:rFonts w:cs="Arial"/>
          <w:bCs/>
          <w:sz w:val="22"/>
        </w:rPr>
      </w:pPr>
    </w:p>
    <w:p w14:paraId="7B5ABD23" w14:textId="77777777" w:rsidR="00573CD7" w:rsidRPr="002F1045" w:rsidRDefault="00573CD7" w:rsidP="00573CD7">
      <w:pPr>
        <w:pStyle w:val="a5"/>
        <w:tabs>
          <w:tab w:val="left" w:pos="1800"/>
        </w:tabs>
        <w:ind w:left="1800" w:hanging="1800"/>
        <w:rPr>
          <w:rFonts w:cs="Arial"/>
          <w:bCs/>
          <w:sz w:val="22"/>
          <w:szCs w:val="22"/>
        </w:rPr>
      </w:pPr>
      <w:r w:rsidRPr="002F1045">
        <w:rPr>
          <w:rFonts w:cs="Arial"/>
          <w:bCs/>
          <w:sz w:val="22"/>
          <w:szCs w:val="22"/>
        </w:rPr>
        <w:t>Source:</w:t>
      </w:r>
      <w:r w:rsidRPr="002F1045">
        <w:rPr>
          <w:rFonts w:cs="Arial"/>
          <w:bCs/>
          <w:sz w:val="22"/>
          <w:szCs w:val="22"/>
        </w:rPr>
        <w:tab/>
        <w:t>vivo</w:t>
      </w:r>
    </w:p>
    <w:p w14:paraId="6316DBED" w14:textId="398730DF" w:rsidR="00573CD7" w:rsidRPr="002F1045" w:rsidRDefault="00573CD7" w:rsidP="00573CD7">
      <w:pPr>
        <w:pStyle w:val="a5"/>
        <w:tabs>
          <w:tab w:val="left" w:pos="1800"/>
        </w:tabs>
        <w:rPr>
          <w:rFonts w:eastAsia="宋体" w:cs="Arial"/>
          <w:sz w:val="22"/>
          <w:szCs w:val="22"/>
          <w:lang w:eastAsia="zh-CN"/>
        </w:rPr>
      </w:pPr>
      <w:r w:rsidRPr="002F1045">
        <w:rPr>
          <w:rFonts w:cs="Arial"/>
          <w:bCs/>
          <w:sz w:val="22"/>
          <w:szCs w:val="22"/>
        </w:rPr>
        <w:t>Title:</w:t>
      </w:r>
      <w:r w:rsidRPr="002F1045">
        <w:rPr>
          <w:rFonts w:cs="Arial"/>
          <w:bCs/>
          <w:sz w:val="22"/>
          <w:szCs w:val="22"/>
        </w:rPr>
        <w:tab/>
      </w:r>
      <w:r w:rsidR="00084B19">
        <w:rPr>
          <w:rFonts w:cs="Arial"/>
          <w:bCs/>
          <w:sz w:val="22"/>
          <w:szCs w:val="22"/>
        </w:rPr>
        <w:t>View on SI recommendation for Rel-18 network energy saving study</w:t>
      </w:r>
    </w:p>
    <w:p w14:paraId="7F0008CE" w14:textId="69EFBDEB" w:rsidR="00573CD7" w:rsidRPr="002F1045" w:rsidRDefault="00573CD7" w:rsidP="00573CD7">
      <w:pPr>
        <w:pStyle w:val="a5"/>
        <w:tabs>
          <w:tab w:val="left" w:pos="1800"/>
        </w:tabs>
        <w:rPr>
          <w:rFonts w:eastAsia="宋体" w:cs="Arial"/>
          <w:sz w:val="22"/>
          <w:szCs w:val="22"/>
          <w:lang w:eastAsia="zh-CN"/>
        </w:rPr>
      </w:pPr>
      <w:r w:rsidRPr="002F1045">
        <w:rPr>
          <w:rFonts w:cs="Arial"/>
          <w:sz w:val="22"/>
          <w:szCs w:val="22"/>
        </w:rPr>
        <w:t>Agenda Item:</w:t>
      </w:r>
      <w:r w:rsidRPr="002F1045">
        <w:rPr>
          <w:rFonts w:cs="Arial"/>
          <w:sz w:val="22"/>
          <w:szCs w:val="22"/>
        </w:rPr>
        <w:tab/>
      </w:r>
      <w:r w:rsidR="00D44762">
        <w:rPr>
          <w:rFonts w:eastAsia="宋体" w:cs="Arial"/>
          <w:sz w:val="22"/>
          <w:szCs w:val="22"/>
          <w:lang w:eastAsia="zh-CN"/>
        </w:rPr>
        <w:t>9.</w:t>
      </w:r>
      <w:r w:rsidR="00084B19">
        <w:rPr>
          <w:rFonts w:eastAsia="宋体" w:cs="Arial"/>
          <w:sz w:val="22"/>
          <w:szCs w:val="22"/>
          <w:lang w:eastAsia="zh-CN"/>
        </w:rPr>
        <w:t>2</w:t>
      </w:r>
      <w:r w:rsidR="00774227" w:rsidRPr="002F1045">
        <w:rPr>
          <w:rFonts w:eastAsia="宋体" w:cs="Arial"/>
          <w:sz w:val="22"/>
          <w:szCs w:val="22"/>
          <w:lang w:eastAsia="zh-CN"/>
        </w:rPr>
        <w:t>.</w:t>
      </w:r>
      <w:r w:rsidR="00084B19">
        <w:rPr>
          <w:rFonts w:eastAsia="宋体" w:cs="Arial"/>
          <w:sz w:val="22"/>
          <w:szCs w:val="22"/>
          <w:lang w:eastAsia="zh-CN"/>
        </w:rPr>
        <w:t>5</w:t>
      </w:r>
    </w:p>
    <w:p w14:paraId="3F5ED4C0" w14:textId="77777777" w:rsidR="00573CD7" w:rsidRPr="002F1045" w:rsidRDefault="00573CD7" w:rsidP="00573CD7">
      <w:pPr>
        <w:pStyle w:val="a5"/>
        <w:tabs>
          <w:tab w:val="left" w:pos="1800"/>
        </w:tabs>
        <w:rPr>
          <w:rFonts w:eastAsia="宋体" w:cs="Arial"/>
          <w:sz w:val="22"/>
          <w:szCs w:val="22"/>
          <w:lang w:eastAsia="zh-CN"/>
        </w:rPr>
      </w:pPr>
      <w:r w:rsidRPr="002F1045">
        <w:rPr>
          <w:rFonts w:cs="Arial"/>
          <w:sz w:val="22"/>
          <w:szCs w:val="22"/>
        </w:rPr>
        <w:t>Document for:</w:t>
      </w:r>
      <w:r w:rsidRPr="002F1045">
        <w:rPr>
          <w:rFonts w:cs="Arial"/>
          <w:sz w:val="22"/>
          <w:szCs w:val="22"/>
        </w:rPr>
        <w:tab/>
        <w:t>Discussion</w:t>
      </w:r>
      <w:r w:rsidRPr="002F1045">
        <w:rPr>
          <w:rFonts w:eastAsia="宋体" w:cs="Arial"/>
          <w:sz w:val="22"/>
          <w:szCs w:val="22"/>
          <w:lang w:eastAsia="zh-CN"/>
        </w:rPr>
        <w:t xml:space="preserve"> and Decision</w:t>
      </w:r>
    </w:p>
    <w:p w14:paraId="3414A4CA" w14:textId="105A5D32" w:rsidR="00573CD7" w:rsidRPr="002E3731"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E3731">
        <w:rPr>
          <w:rFonts w:ascii="Arial" w:hAnsi="Arial" w:cs="Times New Roman"/>
          <w:b w:val="0"/>
          <w:bCs w:val="0"/>
          <w:kern w:val="0"/>
          <w:sz w:val="36"/>
          <w:szCs w:val="20"/>
          <w:lang w:eastAsia="en-GB"/>
        </w:rPr>
        <w:t>Introduction</w:t>
      </w:r>
    </w:p>
    <w:p w14:paraId="5EA22C6E" w14:textId="13A5C5E9" w:rsidR="00EA662F" w:rsidRDefault="00B20DFD" w:rsidP="00810E58">
      <w:pPr>
        <w:overflowPunct w:val="0"/>
        <w:autoSpaceDE w:val="0"/>
        <w:autoSpaceDN w:val="0"/>
        <w:adjustRightInd w:val="0"/>
        <w:spacing w:before="120" w:after="120"/>
        <w:jc w:val="both"/>
        <w:textAlignment w:val="baseline"/>
        <w:rPr>
          <w:sz w:val="20"/>
          <w:szCs w:val="20"/>
          <w:lang w:val="en-GB"/>
        </w:rPr>
      </w:pPr>
      <w:r w:rsidRPr="00810E58">
        <w:rPr>
          <w:rFonts w:hint="eastAsia"/>
          <w:sz w:val="20"/>
          <w:szCs w:val="20"/>
          <w:lang w:val="en-GB"/>
        </w:rPr>
        <w:t>I</w:t>
      </w:r>
      <w:r w:rsidRPr="00810E58">
        <w:rPr>
          <w:sz w:val="20"/>
          <w:szCs w:val="20"/>
          <w:lang w:val="en-GB"/>
        </w:rPr>
        <w:t xml:space="preserve">n </w:t>
      </w:r>
      <w:r w:rsidR="00A0156A">
        <w:rPr>
          <w:rFonts w:eastAsiaTheme="minorEastAsia"/>
          <w:sz w:val="20"/>
          <w:szCs w:val="20"/>
          <w:lang w:val="en-GB"/>
        </w:rPr>
        <w:t>RAN#94-e meeting</w:t>
      </w:r>
      <w:r w:rsidRPr="00810E58">
        <w:rPr>
          <w:sz w:val="20"/>
          <w:szCs w:val="20"/>
          <w:lang w:val="en-GB"/>
        </w:rPr>
        <w:t xml:space="preserve">, a study </w:t>
      </w:r>
      <w:r w:rsidR="007A436C" w:rsidRPr="00810E58">
        <w:rPr>
          <w:sz w:val="20"/>
          <w:szCs w:val="20"/>
          <w:lang w:val="en-GB"/>
        </w:rPr>
        <w:t xml:space="preserve">item on </w:t>
      </w:r>
      <w:r w:rsidR="00A0156A">
        <w:rPr>
          <w:sz w:val="20"/>
          <w:szCs w:val="20"/>
          <w:lang w:val="en-GB"/>
        </w:rPr>
        <w:t>network energy saving</w:t>
      </w:r>
      <w:r w:rsidR="007A436C" w:rsidRPr="00810E58">
        <w:rPr>
          <w:sz w:val="20"/>
          <w:szCs w:val="20"/>
          <w:lang w:val="en-GB"/>
        </w:rPr>
        <w:t xml:space="preserve"> </w:t>
      </w:r>
      <w:r w:rsidR="00FA4EAF">
        <w:rPr>
          <w:sz w:val="20"/>
          <w:szCs w:val="20"/>
          <w:lang w:val="en-GB"/>
        </w:rPr>
        <w:t xml:space="preserve">was approved in </w:t>
      </w:r>
      <w:r w:rsidR="00DB6A05">
        <w:rPr>
          <w:sz w:val="20"/>
          <w:szCs w:val="20"/>
          <w:lang w:val="en-GB"/>
        </w:rPr>
        <w:fldChar w:fldCharType="begin"/>
      </w:r>
      <w:r w:rsidR="00DB6A05">
        <w:rPr>
          <w:sz w:val="20"/>
          <w:szCs w:val="20"/>
          <w:lang w:val="en-GB"/>
        </w:rPr>
        <w:instrText xml:space="preserve"> REF _Ref81581965 \r \h </w:instrText>
      </w:r>
      <w:r w:rsidR="00DB6A05">
        <w:rPr>
          <w:sz w:val="20"/>
          <w:szCs w:val="20"/>
          <w:lang w:val="en-GB"/>
        </w:rPr>
      </w:r>
      <w:r w:rsidR="00DB6A05">
        <w:rPr>
          <w:sz w:val="20"/>
          <w:szCs w:val="20"/>
          <w:lang w:val="en-GB"/>
        </w:rPr>
        <w:fldChar w:fldCharType="separate"/>
      </w:r>
      <w:r w:rsidR="00237ACC">
        <w:rPr>
          <w:sz w:val="20"/>
          <w:szCs w:val="20"/>
          <w:lang w:val="en-GB"/>
        </w:rPr>
        <w:t>[1]</w:t>
      </w:r>
      <w:r w:rsidR="00DB6A05">
        <w:rPr>
          <w:sz w:val="20"/>
          <w:szCs w:val="20"/>
          <w:lang w:val="en-GB"/>
        </w:rPr>
        <w:fldChar w:fldCharType="end"/>
      </w:r>
      <w:r w:rsidR="007A436C" w:rsidRPr="00810E58">
        <w:rPr>
          <w:sz w:val="20"/>
          <w:szCs w:val="20"/>
          <w:lang w:val="en-GB"/>
        </w:rPr>
        <w:t xml:space="preserve">. The </w:t>
      </w:r>
      <w:r w:rsidR="003D69D4">
        <w:rPr>
          <w:sz w:val="20"/>
          <w:szCs w:val="20"/>
          <w:lang w:val="en-GB"/>
        </w:rPr>
        <w:t xml:space="preserve">main </w:t>
      </w:r>
      <w:r w:rsidR="00B705CC">
        <w:rPr>
          <w:sz w:val="20"/>
          <w:szCs w:val="20"/>
          <w:lang w:val="en-GB"/>
        </w:rPr>
        <w:t>work</w:t>
      </w:r>
      <w:r w:rsidR="003D69D4">
        <w:rPr>
          <w:sz w:val="20"/>
          <w:szCs w:val="20"/>
          <w:lang w:val="en-GB"/>
        </w:rPr>
        <w:t xml:space="preserve"> of the ongoing </w:t>
      </w:r>
      <w:r w:rsidR="007A436C" w:rsidRPr="00810E58">
        <w:rPr>
          <w:sz w:val="20"/>
          <w:szCs w:val="20"/>
          <w:lang w:val="en-GB"/>
        </w:rPr>
        <w:t>study item</w:t>
      </w:r>
      <w:r w:rsidR="00B47451">
        <w:rPr>
          <w:sz w:val="20"/>
          <w:szCs w:val="20"/>
          <w:lang w:val="en-GB"/>
        </w:rPr>
        <w:t xml:space="preserve"> includes</w:t>
      </w:r>
      <w:r w:rsidR="00EA662F">
        <w:rPr>
          <w:sz w:val="20"/>
          <w:szCs w:val="20"/>
          <w:lang w:val="en-GB"/>
        </w:rPr>
        <w:t>:</w:t>
      </w:r>
    </w:p>
    <w:p w14:paraId="79E9074F" w14:textId="42E8379E" w:rsidR="00EA662F" w:rsidRPr="00F05F0C" w:rsidRDefault="00F05F0C" w:rsidP="00F05F0C">
      <w:pPr>
        <w:pStyle w:val="afa"/>
        <w:numPr>
          <w:ilvl w:val="0"/>
          <w:numId w:val="15"/>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lang w:val="en-GB"/>
        </w:rPr>
      </w:pPr>
      <w:r w:rsidRPr="00F05F0C">
        <w:rPr>
          <w:rFonts w:ascii="Times New Roman" w:eastAsiaTheme="minorEastAsia" w:hAnsi="Times New Roman" w:cs="Times New Roman"/>
          <w:sz w:val="20"/>
          <w:szCs w:val="20"/>
          <w:lang w:val="en-GB"/>
        </w:rPr>
        <w:t>Definition of a base station energy consumption model</w:t>
      </w:r>
    </w:p>
    <w:p w14:paraId="6A519DBD" w14:textId="01194E94" w:rsidR="00EA662F" w:rsidRPr="00F05F0C" w:rsidRDefault="00F05F0C" w:rsidP="00504F55">
      <w:pPr>
        <w:pStyle w:val="afa"/>
        <w:numPr>
          <w:ilvl w:val="0"/>
          <w:numId w:val="15"/>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lang w:val="en-GB"/>
        </w:rPr>
      </w:pPr>
      <w:r w:rsidRPr="00F05F0C">
        <w:rPr>
          <w:rFonts w:ascii="Times New Roman" w:eastAsiaTheme="minorEastAsia" w:hAnsi="Times New Roman" w:cs="Times New Roman"/>
          <w:sz w:val="20"/>
          <w:szCs w:val="20"/>
          <w:lang w:val="en-GB"/>
        </w:rPr>
        <w:t>Definition of an evaluation methodology and KPIs</w:t>
      </w:r>
    </w:p>
    <w:p w14:paraId="3F8F3613" w14:textId="67A9ABD1" w:rsidR="00EA662F" w:rsidRPr="00F05F0C" w:rsidRDefault="00F05F0C" w:rsidP="00504F55">
      <w:pPr>
        <w:pStyle w:val="afa"/>
        <w:numPr>
          <w:ilvl w:val="0"/>
          <w:numId w:val="15"/>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lang w:val="en-GB"/>
        </w:rPr>
      </w:pPr>
      <w:r w:rsidRPr="00F05F0C">
        <w:rPr>
          <w:rFonts w:ascii="Times New Roman" w:eastAsiaTheme="minorEastAsia" w:hAnsi="Times New Roman" w:cs="Times New Roman"/>
          <w:sz w:val="20"/>
          <w:szCs w:val="20"/>
          <w:lang w:val="en-GB"/>
        </w:rPr>
        <w:t>Study and identify techniques on the gNB and UE side to improve network energy savings in terms of both BS transmission and reception</w:t>
      </w:r>
    </w:p>
    <w:p w14:paraId="61200ACA" w14:textId="5947B477" w:rsidR="007A436C" w:rsidRPr="00EA662F" w:rsidRDefault="00E65B89" w:rsidP="00810E58">
      <w:pPr>
        <w:overflowPunct w:val="0"/>
        <w:autoSpaceDE w:val="0"/>
        <w:autoSpaceDN w:val="0"/>
        <w:adjustRightInd w:val="0"/>
        <w:spacing w:before="120" w:after="120"/>
        <w:jc w:val="both"/>
        <w:textAlignment w:val="baseline"/>
        <w:rPr>
          <w:sz w:val="20"/>
          <w:szCs w:val="20"/>
          <w:lang w:val="en-GB"/>
        </w:rPr>
      </w:pPr>
      <w:r>
        <w:rPr>
          <w:sz w:val="20"/>
          <w:szCs w:val="20"/>
          <w:lang w:val="en-GB"/>
        </w:rPr>
        <w:t xml:space="preserve">According to </w:t>
      </w:r>
      <w:r w:rsidR="00BA0B6E">
        <w:rPr>
          <w:sz w:val="20"/>
          <w:szCs w:val="20"/>
          <w:lang w:val="en-GB"/>
        </w:rPr>
        <w:t xml:space="preserve">the performance evaluation results </w:t>
      </w:r>
      <w:r w:rsidR="00186672">
        <w:rPr>
          <w:sz w:val="20"/>
          <w:szCs w:val="20"/>
          <w:lang w:val="en-GB"/>
        </w:rPr>
        <w:t xml:space="preserve">and technique discussions </w:t>
      </w:r>
      <w:r w:rsidR="00BA0B6E">
        <w:rPr>
          <w:sz w:val="20"/>
          <w:szCs w:val="20"/>
          <w:lang w:val="en-GB"/>
        </w:rPr>
        <w:t>so far</w:t>
      </w:r>
      <w:r w:rsidR="00186672">
        <w:rPr>
          <w:sz w:val="20"/>
          <w:szCs w:val="20"/>
          <w:lang w:val="en-GB"/>
        </w:rPr>
        <w:t xml:space="preserve"> </w:t>
      </w:r>
      <w:r w:rsidR="00B40CFE">
        <w:rPr>
          <w:sz w:val="20"/>
          <w:szCs w:val="20"/>
          <w:lang w:val="en-GB"/>
        </w:rPr>
        <w:fldChar w:fldCharType="begin"/>
      </w:r>
      <w:r w:rsidR="00B40CFE">
        <w:rPr>
          <w:sz w:val="20"/>
          <w:szCs w:val="20"/>
          <w:lang w:val="en-GB"/>
        </w:rPr>
        <w:instrText xml:space="preserve"> REF _Ref120871134 \r \h </w:instrText>
      </w:r>
      <w:r w:rsidR="00B40CFE">
        <w:rPr>
          <w:sz w:val="20"/>
          <w:szCs w:val="20"/>
          <w:lang w:val="en-GB"/>
        </w:rPr>
      </w:r>
      <w:r w:rsidR="00B40CFE">
        <w:rPr>
          <w:sz w:val="20"/>
          <w:szCs w:val="20"/>
          <w:lang w:val="en-GB"/>
        </w:rPr>
        <w:fldChar w:fldCharType="separate"/>
      </w:r>
      <w:r w:rsidR="00237ACC">
        <w:rPr>
          <w:sz w:val="20"/>
          <w:szCs w:val="20"/>
          <w:lang w:val="en-GB"/>
        </w:rPr>
        <w:t>[2]</w:t>
      </w:r>
      <w:r w:rsidR="00B40CFE">
        <w:rPr>
          <w:sz w:val="20"/>
          <w:szCs w:val="20"/>
          <w:lang w:val="en-GB"/>
        </w:rPr>
        <w:fldChar w:fldCharType="end"/>
      </w:r>
      <w:r w:rsidR="006C0528" w:rsidRPr="00EA662F">
        <w:rPr>
          <w:sz w:val="20"/>
          <w:szCs w:val="20"/>
          <w:lang w:val="en-GB"/>
        </w:rPr>
        <w:t xml:space="preserve">, </w:t>
      </w:r>
      <w:r w:rsidR="00AF3F1F">
        <w:rPr>
          <w:sz w:val="20"/>
          <w:szCs w:val="20"/>
          <w:lang w:val="en-GB"/>
        </w:rPr>
        <w:t xml:space="preserve">it is </w:t>
      </w:r>
      <w:r w:rsidR="00DD699B">
        <w:rPr>
          <w:sz w:val="20"/>
          <w:szCs w:val="20"/>
          <w:lang w:val="en-GB"/>
        </w:rPr>
        <w:t xml:space="preserve">undoubted </w:t>
      </w:r>
      <w:r w:rsidR="00AF3F1F">
        <w:rPr>
          <w:sz w:val="20"/>
          <w:szCs w:val="20"/>
          <w:lang w:val="en-GB"/>
        </w:rPr>
        <w:t xml:space="preserve">that </w:t>
      </w:r>
      <w:r w:rsidR="00F05F0C">
        <w:rPr>
          <w:sz w:val="20"/>
          <w:szCs w:val="20"/>
          <w:lang w:val="en-GB"/>
        </w:rPr>
        <w:t xml:space="preserve">a </w:t>
      </w:r>
      <w:r w:rsidR="00F05F0C" w:rsidRPr="00F05F0C">
        <w:rPr>
          <w:sz w:val="20"/>
          <w:szCs w:val="20"/>
          <w:lang w:val="en-GB"/>
        </w:rPr>
        <w:t>normative phase</w:t>
      </w:r>
      <w:r w:rsidR="00AF3F1F">
        <w:rPr>
          <w:sz w:val="20"/>
          <w:szCs w:val="20"/>
          <w:lang w:val="en-GB"/>
        </w:rPr>
        <w:t xml:space="preserve"> </w:t>
      </w:r>
      <w:r w:rsidR="00F05F0C">
        <w:rPr>
          <w:sz w:val="20"/>
          <w:szCs w:val="20"/>
          <w:lang w:val="en-GB"/>
        </w:rPr>
        <w:t>to specify techniques for network energy saving</w:t>
      </w:r>
      <w:r w:rsidR="00186672">
        <w:rPr>
          <w:sz w:val="20"/>
          <w:szCs w:val="20"/>
          <w:lang w:val="en-GB"/>
        </w:rPr>
        <w:t xml:space="preserve"> (NES)</w:t>
      </w:r>
      <w:r w:rsidR="00F05F0C">
        <w:rPr>
          <w:sz w:val="20"/>
          <w:szCs w:val="20"/>
          <w:lang w:val="en-GB"/>
        </w:rPr>
        <w:t xml:space="preserve"> </w:t>
      </w:r>
      <w:r w:rsidR="005728A3">
        <w:rPr>
          <w:sz w:val="20"/>
          <w:szCs w:val="20"/>
          <w:lang w:val="en-GB"/>
        </w:rPr>
        <w:t>is needed</w:t>
      </w:r>
      <w:r w:rsidR="00AF3F1F">
        <w:rPr>
          <w:sz w:val="20"/>
          <w:szCs w:val="20"/>
          <w:lang w:val="en-GB"/>
        </w:rPr>
        <w:t xml:space="preserve">. </w:t>
      </w:r>
      <w:r w:rsidR="007A436C" w:rsidRPr="00EA662F">
        <w:rPr>
          <w:sz w:val="20"/>
          <w:szCs w:val="20"/>
          <w:lang w:val="en-GB"/>
        </w:rPr>
        <w:t xml:space="preserve">In this contribution, </w:t>
      </w:r>
      <w:r w:rsidR="00DF1E75">
        <w:rPr>
          <w:sz w:val="20"/>
          <w:szCs w:val="20"/>
          <w:lang w:val="en-GB"/>
        </w:rPr>
        <w:t xml:space="preserve">we provide our views on </w:t>
      </w:r>
      <w:r w:rsidR="00186672">
        <w:rPr>
          <w:sz w:val="20"/>
          <w:szCs w:val="20"/>
          <w:lang w:val="en-GB"/>
        </w:rPr>
        <w:t>SI recommendation into WI phase for Rel-18 network energy saving</w:t>
      </w:r>
      <w:r w:rsidR="007A436C" w:rsidRPr="00EA662F">
        <w:rPr>
          <w:sz w:val="20"/>
          <w:szCs w:val="20"/>
          <w:lang w:val="en-GB"/>
        </w:rPr>
        <w:t>.</w:t>
      </w:r>
    </w:p>
    <w:p w14:paraId="6AE7A0B4" w14:textId="64EF9BB6" w:rsidR="00602FE8" w:rsidRDefault="00186672"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Discussions on </w:t>
      </w:r>
      <w:r w:rsidR="00832392">
        <w:rPr>
          <w:rFonts w:ascii="Arial" w:eastAsia="宋体" w:hAnsi="Arial" w:cs="Times New Roman"/>
          <w:b w:val="0"/>
          <w:bCs w:val="0"/>
          <w:kern w:val="0"/>
          <w:sz w:val="36"/>
          <w:szCs w:val="20"/>
          <w:lang w:eastAsia="zh-CN"/>
        </w:rPr>
        <w:t>RAN1</w:t>
      </w:r>
      <w:r w:rsidR="00F5708A">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NES techniques</w:t>
      </w:r>
    </w:p>
    <w:p w14:paraId="35355741" w14:textId="594560DD" w:rsidR="00F353BE" w:rsidRDefault="00D229CE" w:rsidP="005D11F6">
      <w:pPr>
        <w:overflowPunct w:val="0"/>
        <w:autoSpaceDE w:val="0"/>
        <w:autoSpaceDN w:val="0"/>
        <w:adjustRightInd w:val="0"/>
        <w:spacing w:before="120" w:after="120"/>
        <w:jc w:val="both"/>
        <w:textAlignment w:val="baseline"/>
        <w:rPr>
          <w:sz w:val="20"/>
          <w:szCs w:val="20"/>
          <w:lang w:val="en-GB"/>
        </w:rPr>
      </w:pPr>
      <w:r w:rsidRPr="00D229CE">
        <w:rPr>
          <w:rFonts w:hint="eastAsia"/>
          <w:sz w:val="20"/>
          <w:szCs w:val="20"/>
          <w:lang w:val="en-GB"/>
        </w:rPr>
        <w:t>I</w:t>
      </w:r>
      <w:r w:rsidRPr="00D229CE">
        <w:rPr>
          <w:sz w:val="20"/>
          <w:szCs w:val="20"/>
          <w:lang w:val="en-GB"/>
        </w:rPr>
        <w:t xml:space="preserve">n </w:t>
      </w:r>
      <w:r>
        <w:rPr>
          <w:sz w:val="20"/>
          <w:szCs w:val="20"/>
          <w:lang w:val="en-GB"/>
        </w:rPr>
        <w:t xml:space="preserve">RAN1, various </w:t>
      </w:r>
      <w:r w:rsidR="00F353BE">
        <w:rPr>
          <w:sz w:val="20"/>
          <w:szCs w:val="20"/>
          <w:lang w:val="en-GB"/>
        </w:rPr>
        <w:t xml:space="preserve">NES </w:t>
      </w:r>
      <w:r>
        <w:rPr>
          <w:sz w:val="20"/>
          <w:szCs w:val="20"/>
          <w:lang w:val="en-GB"/>
        </w:rPr>
        <w:t xml:space="preserve">techniques in time, frequency, spatial and power domain are evaluated and </w:t>
      </w:r>
      <w:proofErr w:type="spellStart"/>
      <w:r>
        <w:rPr>
          <w:sz w:val="20"/>
          <w:szCs w:val="20"/>
          <w:lang w:val="en-GB"/>
        </w:rPr>
        <w:t>analyzed</w:t>
      </w:r>
      <w:proofErr w:type="spellEnd"/>
      <w:r>
        <w:rPr>
          <w:sz w:val="20"/>
          <w:szCs w:val="20"/>
          <w:lang w:val="en-GB"/>
        </w:rPr>
        <w:t xml:space="preserve"> where the output are captured in Section 6.1-6.4 of TR 38.864 </w:t>
      </w:r>
      <w:r>
        <w:rPr>
          <w:sz w:val="20"/>
          <w:szCs w:val="20"/>
          <w:lang w:val="en-GB"/>
        </w:rPr>
        <w:fldChar w:fldCharType="begin"/>
      </w:r>
      <w:r>
        <w:rPr>
          <w:sz w:val="20"/>
          <w:szCs w:val="20"/>
          <w:lang w:val="en-GB"/>
        </w:rPr>
        <w:instrText xml:space="preserve"> REF _Ref120871134 \r \h </w:instrText>
      </w:r>
      <w:r>
        <w:rPr>
          <w:sz w:val="20"/>
          <w:szCs w:val="20"/>
          <w:lang w:val="en-GB"/>
        </w:rPr>
      </w:r>
      <w:r>
        <w:rPr>
          <w:sz w:val="20"/>
          <w:szCs w:val="20"/>
          <w:lang w:val="en-GB"/>
        </w:rPr>
        <w:fldChar w:fldCharType="separate"/>
      </w:r>
      <w:r w:rsidR="00237ACC">
        <w:rPr>
          <w:sz w:val="20"/>
          <w:szCs w:val="20"/>
          <w:lang w:val="en-GB"/>
        </w:rPr>
        <w:t>[2]</w:t>
      </w:r>
      <w:r>
        <w:rPr>
          <w:sz w:val="20"/>
          <w:szCs w:val="20"/>
          <w:lang w:val="en-GB"/>
        </w:rPr>
        <w:fldChar w:fldCharType="end"/>
      </w:r>
      <w:r w:rsidR="00227F48">
        <w:rPr>
          <w:sz w:val="20"/>
          <w:szCs w:val="20"/>
          <w:lang w:val="en-GB"/>
        </w:rPr>
        <w:t xml:space="preserve"> respectively</w:t>
      </w:r>
      <w:r>
        <w:rPr>
          <w:sz w:val="20"/>
          <w:szCs w:val="20"/>
          <w:lang w:val="en-GB"/>
        </w:rPr>
        <w:t xml:space="preserve">. The following table provides a </w:t>
      </w:r>
      <w:r w:rsidR="00F353BE">
        <w:rPr>
          <w:sz w:val="20"/>
          <w:szCs w:val="20"/>
          <w:lang w:val="en-GB"/>
        </w:rPr>
        <w:t xml:space="preserve">summary of </w:t>
      </w:r>
      <w:r>
        <w:rPr>
          <w:sz w:val="20"/>
          <w:szCs w:val="20"/>
          <w:lang w:val="en-GB"/>
        </w:rPr>
        <w:t xml:space="preserve">comparison of all the techniques in </w:t>
      </w:r>
      <w:r w:rsidR="00B2308C">
        <w:rPr>
          <w:sz w:val="20"/>
          <w:szCs w:val="20"/>
          <w:lang w:val="en-GB"/>
        </w:rPr>
        <w:t xml:space="preserve">the following </w:t>
      </w:r>
      <w:r w:rsidR="00F353BE">
        <w:rPr>
          <w:sz w:val="20"/>
          <w:szCs w:val="20"/>
          <w:lang w:val="en-GB"/>
        </w:rPr>
        <w:t>various aspects:</w:t>
      </w:r>
    </w:p>
    <w:p w14:paraId="5815E32F" w14:textId="38FF7819" w:rsidR="00F353BE" w:rsidRDefault="00F353BE"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sidRPr="00F353BE">
        <w:rPr>
          <w:rFonts w:ascii="Times New Roman" w:hAnsi="Times New Roman" w:cs="Times New Roman"/>
          <w:sz w:val="20"/>
          <w:szCs w:val="20"/>
          <w:lang w:val="en-GB"/>
        </w:rPr>
        <w:t>No. Sources:</w:t>
      </w:r>
      <w:r>
        <w:rPr>
          <w:rFonts w:ascii="Times New Roman" w:hAnsi="Times New Roman" w:cs="Times New Roman"/>
          <w:sz w:val="20"/>
          <w:szCs w:val="20"/>
          <w:lang w:val="en-GB"/>
        </w:rPr>
        <w:t xml:space="preserve"> number of source companies that </w:t>
      </w:r>
      <w:r w:rsidR="0028798E">
        <w:rPr>
          <w:rFonts w:ascii="Times New Roman" w:hAnsi="Times New Roman" w:cs="Times New Roman"/>
          <w:sz w:val="20"/>
          <w:szCs w:val="20"/>
          <w:lang w:val="en-GB"/>
        </w:rPr>
        <w:t xml:space="preserve">provided </w:t>
      </w:r>
      <w:r>
        <w:rPr>
          <w:rFonts w:ascii="Times New Roman" w:hAnsi="Times New Roman" w:cs="Times New Roman"/>
          <w:sz w:val="20"/>
          <w:szCs w:val="20"/>
          <w:lang w:val="en-GB"/>
        </w:rPr>
        <w:t xml:space="preserve">evaluation </w:t>
      </w:r>
      <w:r w:rsidR="0028798E">
        <w:rPr>
          <w:rFonts w:ascii="Times New Roman" w:hAnsi="Times New Roman" w:cs="Times New Roman"/>
          <w:sz w:val="20"/>
          <w:szCs w:val="20"/>
          <w:lang w:val="en-GB"/>
        </w:rPr>
        <w:t xml:space="preserve">results </w:t>
      </w:r>
      <w:r>
        <w:rPr>
          <w:rFonts w:ascii="Times New Roman" w:hAnsi="Times New Roman" w:cs="Times New Roman"/>
          <w:sz w:val="20"/>
          <w:szCs w:val="20"/>
          <w:lang w:val="en-GB"/>
        </w:rPr>
        <w:t>for the NES technique;</w:t>
      </w:r>
    </w:p>
    <w:p w14:paraId="53389A84" w14:textId="6E58A235" w:rsidR="00F353BE" w:rsidRDefault="00F353BE"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E</w:t>
      </w:r>
      <w:r>
        <w:rPr>
          <w:rFonts w:ascii="Times New Roman" w:hAnsi="Times New Roman" w:cs="Times New Roman"/>
          <w:sz w:val="20"/>
          <w:szCs w:val="20"/>
          <w:lang w:val="en-GB"/>
        </w:rPr>
        <w:t>S gain: Minimum, maximum and average evaluated energy saving gain across all source companies’ result</w:t>
      </w:r>
      <w:r w:rsidR="00B2308C">
        <w:rPr>
          <w:rFonts w:ascii="Times New Roman" w:hAnsi="Times New Roman" w:cs="Times New Roman"/>
          <w:sz w:val="20"/>
          <w:szCs w:val="20"/>
          <w:lang w:val="en-GB"/>
        </w:rPr>
        <w:t>;</w:t>
      </w:r>
    </w:p>
    <w:p w14:paraId="23C5C943" w14:textId="4B2B3CF3" w:rsidR="00F353BE" w:rsidRDefault="0028798E"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Use of agreed PM</w:t>
      </w:r>
      <w:r w:rsidR="00B2308C">
        <w:rPr>
          <w:rFonts w:ascii="Times New Roman" w:hAnsi="Times New Roman" w:cs="Times New Roman"/>
          <w:sz w:val="20"/>
          <w:szCs w:val="20"/>
          <w:lang w:val="en-GB"/>
        </w:rPr>
        <w:t>: Whether the evaluation is based on the agreed baseline power model;</w:t>
      </w:r>
    </w:p>
    <w:p w14:paraId="32471F43" w14:textId="087A2F62" w:rsidR="00B2308C" w:rsidRDefault="00103A91"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Proposed </w:t>
      </w:r>
      <w:r w:rsidR="00E13883">
        <w:rPr>
          <w:rFonts w:ascii="Times New Roman" w:hAnsi="Times New Roman" w:cs="Times New Roman"/>
          <w:sz w:val="20"/>
          <w:szCs w:val="20"/>
          <w:lang w:val="en-GB"/>
        </w:rPr>
        <w:t>enhancement</w:t>
      </w:r>
      <w:r>
        <w:rPr>
          <w:rFonts w:ascii="Times New Roman" w:hAnsi="Times New Roman" w:cs="Times New Roman"/>
          <w:sz w:val="20"/>
          <w:szCs w:val="20"/>
          <w:lang w:val="en-GB"/>
        </w:rPr>
        <w:t xml:space="preserve"> </w:t>
      </w:r>
      <w:r w:rsidR="004200C7">
        <w:rPr>
          <w:rFonts w:ascii="Times New Roman" w:hAnsi="Times New Roman" w:cs="Times New Roman"/>
          <w:sz w:val="20"/>
          <w:szCs w:val="20"/>
          <w:lang w:val="en-GB"/>
        </w:rPr>
        <w:t>justified</w:t>
      </w:r>
      <w:r>
        <w:rPr>
          <w:rFonts w:ascii="Times New Roman" w:hAnsi="Times New Roman" w:cs="Times New Roman"/>
          <w:sz w:val="20"/>
          <w:szCs w:val="20"/>
          <w:lang w:val="en-GB"/>
        </w:rPr>
        <w:t xml:space="preserve"> by the evaluation</w:t>
      </w:r>
      <w:r w:rsidR="00B2308C">
        <w:rPr>
          <w:rFonts w:ascii="Times New Roman" w:hAnsi="Times New Roman" w:cs="Times New Roman"/>
          <w:sz w:val="20"/>
          <w:szCs w:val="20"/>
          <w:lang w:val="en-GB"/>
        </w:rPr>
        <w:t xml:space="preserve">: Whether the </w:t>
      </w:r>
      <w:r w:rsidR="004200C7">
        <w:rPr>
          <w:rFonts w:ascii="Times New Roman" w:hAnsi="Times New Roman" w:cs="Times New Roman"/>
          <w:sz w:val="20"/>
          <w:szCs w:val="20"/>
          <w:lang w:val="en-GB"/>
        </w:rPr>
        <w:t xml:space="preserve">proposed </w:t>
      </w:r>
      <w:r w:rsidR="00E13883">
        <w:rPr>
          <w:rFonts w:ascii="Times New Roman" w:hAnsi="Times New Roman" w:cs="Times New Roman"/>
          <w:sz w:val="20"/>
          <w:szCs w:val="20"/>
          <w:lang w:val="en-GB"/>
        </w:rPr>
        <w:t>enhancement</w:t>
      </w:r>
      <w:r w:rsidR="004200C7">
        <w:rPr>
          <w:rFonts w:ascii="Times New Roman" w:hAnsi="Times New Roman" w:cs="Times New Roman"/>
          <w:sz w:val="20"/>
          <w:szCs w:val="20"/>
          <w:lang w:val="en-GB"/>
        </w:rPr>
        <w:t xml:space="preserve"> can be justified by the evaluation results</w:t>
      </w:r>
    </w:p>
    <w:p w14:paraId="573E2E30" w14:textId="0A4D7E9E" w:rsidR="00B2308C" w:rsidRDefault="00B2308C"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U</w:t>
      </w:r>
      <w:r>
        <w:rPr>
          <w:rFonts w:ascii="Times New Roman" w:hAnsi="Times New Roman" w:cs="Times New Roman"/>
          <w:sz w:val="20"/>
          <w:szCs w:val="20"/>
          <w:lang w:val="en-GB"/>
        </w:rPr>
        <w:t>E impact: UE impact resulting from NES technique in terms of UPT loss, latency and etc.</w:t>
      </w:r>
    </w:p>
    <w:p w14:paraId="59FF31F6" w14:textId="7DE6B8BE" w:rsidR="003D7B60" w:rsidRDefault="003D7B60"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Possible support by legacy mechanism: Whether and how the proposed enhancement can be achieved by existing specification or implementation</w:t>
      </w:r>
    </w:p>
    <w:p w14:paraId="2FC44373" w14:textId="527886DC" w:rsidR="00B2308C" w:rsidRPr="00F353BE" w:rsidRDefault="00B2308C" w:rsidP="00F353BE">
      <w:pPr>
        <w:pStyle w:val="afa"/>
        <w:numPr>
          <w:ilvl w:val="0"/>
          <w:numId w:val="20"/>
        </w:numPr>
        <w:overflowPunct w:val="0"/>
        <w:autoSpaceDE w:val="0"/>
        <w:autoSpaceDN w:val="0"/>
        <w:adjustRightInd w:val="0"/>
        <w:spacing w:before="120" w:after="120"/>
        <w:ind w:firstLineChars="0"/>
        <w:jc w:val="both"/>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 xml:space="preserve">AN2 feasibility: Whether the feasibility is </w:t>
      </w:r>
      <w:r w:rsidR="00103A91">
        <w:rPr>
          <w:rFonts w:ascii="Times New Roman" w:hAnsi="Times New Roman" w:cs="Times New Roman"/>
          <w:sz w:val="20"/>
          <w:szCs w:val="20"/>
          <w:lang w:val="en-GB"/>
        </w:rPr>
        <w:t xml:space="preserve">concluded </w:t>
      </w:r>
      <w:r>
        <w:rPr>
          <w:rFonts w:ascii="Times New Roman" w:hAnsi="Times New Roman" w:cs="Times New Roman"/>
          <w:sz w:val="20"/>
          <w:szCs w:val="20"/>
          <w:lang w:val="en-GB"/>
        </w:rPr>
        <w:t>in RAN2 for the NES technique (‘</w:t>
      </w:r>
      <w:proofErr w:type="gramStart"/>
      <w:r>
        <w:rPr>
          <w:rFonts w:ascii="Times New Roman" w:hAnsi="Times New Roman" w:cs="Times New Roman"/>
          <w:sz w:val="20"/>
          <w:szCs w:val="20"/>
          <w:lang w:val="en-GB"/>
        </w:rPr>
        <w:t>-‘ means</w:t>
      </w:r>
      <w:proofErr w:type="gramEnd"/>
      <w:r>
        <w:rPr>
          <w:rFonts w:ascii="Times New Roman" w:hAnsi="Times New Roman" w:cs="Times New Roman"/>
          <w:sz w:val="20"/>
          <w:szCs w:val="20"/>
          <w:lang w:val="en-GB"/>
        </w:rPr>
        <w:t xml:space="preserve"> no discussion)</w:t>
      </w:r>
    </w:p>
    <w:p w14:paraId="07EC0B02" w14:textId="2FC6BD2F" w:rsidR="00D229CE" w:rsidRPr="00F353BE" w:rsidRDefault="00F353BE" w:rsidP="00F353BE">
      <w:pPr>
        <w:pStyle w:val="a7"/>
        <w:jc w:val="center"/>
        <w:rPr>
          <w:sz w:val="18"/>
          <w:szCs w:val="18"/>
          <w:lang w:val="en-GB"/>
        </w:rPr>
      </w:pPr>
      <w:r w:rsidRPr="00F353BE">
        <w:rPr>
          <w:sz w:val="18"/>
          <w:szCs w:val="18"/>
        </w:rPr>
        <w:t xml:space="preserve">Table </w:t>
      </w:r>
      <w:r w:rsidRPr="00F353BE">
        <w:rPr>
          <w:sz w:val="18"/>
          <w:szCs w:val="18"/>
        </w:rPr>
        <w:fldChar w:fldCharType="begin"/>
      </w:r>
      <w:r w:rsidRPr="00F353BE">
        <w:rPr>
          <w:sz w:val="18"/>
          <w:szCs w:val="18"/>
        </w:rPr>
        <w:instrText xml:space="preserve"> SEQ Table \* ARABIC </w:instrText>
      </w:r>
      <w:r w:rsidRPr="00F353BE">
        <w:rPr>
          <w:sz w:val="18"/>
          <w:szCs w:val="18"/>
        </w:rPr>
        <w:fldChar w:fldCharType="separate"/>
      </w:r>
      <w:r w:rsidR="00237ACC">
        <w:rPr>
          <w:noProof/>
          <w:sz w:val="18"/>
          <w:szCs w:val="18"/>
        </w:rPr>
        <w:t>1</w:t>
      </w:r>
      <w:r w:rsidRPr="00F353BE">
        <w:rPr>
          <w:sz w:val="18"/>
          <w:szCs w:val="18"/>
        </w:rPr>
        <w:fldChar w:fldCharType="end"/>
      </w:r>
      <w:r w:rsidRPr="00F353BE">
        <w:rPr>
          <w:sz w:val="18"/>
          <w:szCs w:val="18"/>
        </w:rPr>
        <w:t xml:space="preserve">   </w:t>
      </w:r>
      <w:r>
        <w:rPr>
          <w:sz w:val="18"/>
          <w:szCs w:val="18"/>
        </w:rPr>
        <w:t>Summary of RAN1 NES techniques in time, frequency, spatial and power domain</w:t>
      </w:r>
    </w:p>
    <w:tbl>
      <w:tblPr>
        <w:tblStyle w:val="ac"/>
        <w:tblW w:w="9216" w:type="dxa"/>
        <w:tblLook w:val="04A0" w:firstRow="1" w:lastRow="0" w:firstColumn="1" w:lastColumn="0" w:noHBand="0" w:noVBand="1"/>
      </w:tblPr>
      <w:tblGrid>
        <w:gridCol w:w="2081"/>
        <w:gridCol w:w="724"/>
        <w:gridCol w:w="470"/>
        <w:gridCol w:w="512"/>
        <w:gridCol w:w="512"/>
        <w:gridCol w:w="892"/>
        <w:gridCol w:w="1072"/>
        <w:gridCol w:w="1062"/>
        <w:gridCol w:w="1035"/>
        <w:gridCol w:w="856"/>
      </w:tblGrid>
      <w:tr w:rsidR="00F20DA9" w:rsidRPr="001700BC" w14:paraId="4BE90A78" w14:textId="77777777" w:rsidTr="009D4E71">
        <w:trPr>
          <w:trHeight w:val="222"/>
        </w:trPr>
        <w:tc>
          <w:tcPr>
            <w:tcW w:w="1091" w:type="dxa"/>
            <w:vMerge w:val="restart"/>
          </w:tcPr>
          <w:p w14:paraId="65CC952A" w14:textId="77777777" w:rsidR="00D229CE" w:rsidRPr="001700BC" w:rsidRDefault="00D229CE" w:rsidP="009D4E71">
            <w:pPr>
              <w:rPr>
                <w:sz w:val="15"/>
                <w:szCs w:val="16"/>
              </w:rPr>
            </w:pPr>
            <w:r>
              <w:rPr>
                <w:rFonts w:hint="eastAsia"/>
                <w:sz w:val="15"/>
                <w:szCs w:val="16"/>
              </w:rPr>
              <w:t>T</w:t>
            </w:r>
            <w:r>
              <w:rPr>
                <w:sz w:val="15"/>
                <w:szCs w:val="16"/>
              </w:rPr>
              <w:t>echnique</w:t>
            </w:r>
          </w:p>
        </w:tc>
        <w:tc>
          <w:tcPr>
            <w:tcW w:w="752" w:type="dxa"/>
            <w:vMerge w:val="restart"/>
          </w:tcPr>
          <w:p w14:paraId="74834711" w14:textId="77777777" w:rsidR="00D229CE" w:rsidRPr="001700BC" w:rsidRDefault="00D229CE" w:rsidP="009D4E71">
            <w:pPr>
              <w:rPr>
                <w:sz w:val="16"/>
                <w:szCs w:val="18"/>
              </w:rPr>
            </w:pPr>
            <w:r>
              <w:rPr>
                <w:sz w:val="16"/>
                <w:szCs w:val="18"/>
              </w:rPr>
              <w:t>No. Sources</w:t>
            </w:r>
          </w:p>
        </w:tc>
        <w:tc>
          <w:tcPr>
            <w:tcW w:w="1789" w:type="dxa"/>
            <w:gridSpan w:val="3"/>
          </w:tcPr>
          <w:p w14:paraId="6B4A5D12" w14:textId="77777777" w:rsidR="00D229CE" w:rsidRPr="001700BC" w:rsidRDefault="00D229CE" w:rsidP="009D4E71">
            <w:pPr>
              <w:rPr>
                <w:sz w:val="16"/>
                <w:szCs w:val="18"/>
              </w:rPr>
            </w:pPr>
            <w:r w:rsidRPr="001700BC">
              <w:rPr>
                <w:rFonts w:hint="eastAsia"/>
                <w:sz w:val="16"/>
                <w:szCs w:val="18"/>
              </w:rPr>
              <w:t>E</w:t>
            </w:r>
            <w:r w:rsidRPr="001700BC">
              <w:rPr>
                <w:sz w:val="16"/>
                <w:szCs w:val="18"/>
              </w:rPr>
              <w:t xml:space="preserve">S gain </w:t>
            </w:r>
            <w:r>
              <w:rPr>
                <w:sz w:val="16"/>
                <w:szCs w:val="18"/>
              </w:rPr>
              <w:t>(%)</w:t>
            </w:r>
          </w:p>
        </w:tc>
        <w:tc>
          <w:tcPr>
            <w:tcW w:w="995" w:type="dxa"/>
            <w:vMerge w:val="restart"/>
          </w:tcPr>
          <w:p w14:paraId="1EE16C29" w14:textId="001EAE17" w:rsidR="00D229CE" w:rsidRPr="001700BC" w:rsidRDefault="0028798E" w:rsidP="009D4E71">
            <w:pPr>
              <w:rPr>
                <w:sz w:val="16"/>
                <w:szCs w:val="18"/>
              </w:rPr>
            </w:pPr>
            <w:r>
              <w:rPr>
                <w:sz w:val="16"/>
                <w:szCs w:val="18"/>
              </w:rPr>
              <w:t>Use of agreed PM</w:t>
            </w:r>
          </w:p>
        </w:tc>
        <w:tc>
          <w:tcPr>
            <w:tcW w:w="1382" w:type="dxa"/>
            <w:vMerge w:val="restart"/>
          </w:tcPr>
          <w:p w14:paraId="48FF14AB" w14:textId="656E138D" w:rsidR="00D229CE" w:rsidRPr="001700BC" w:rsidRDefault="00103A91" w:rsidP="009D4E71">
            <w:pPr>
              <w:rPr>
                <w:sz w:val="16"/>
                <w:szCs w:val="18"/>
              </w:rPr>
            </w:pPr>
            <w:r>
              <w:rPr>
                <w:sz w:val="16"/>
                <w:szCs w:val="18"/>
              </w:rPr>
              <w:t xml:space="preserve">Proposed </w:t>
            </w:r>
            <w:r w:rsidR="00E13883">
              <w:rPr>
                <w:sz w:val="16"/>
                <w:szCs w:val="18"/>
              </w:rPr>
              <w:t>enhancement</w:t>
            </w:r>
            <w:r>
              <w:rPr>
                <w:sz w:val="16"/>
                <w:szCs w:val="18"/>
              </w:rPr>
              <w:t xml:space="preserve"> </w:t>
            </w:r>
            <w:r w:rsidR="004200C7">
              <w:rPr>
                <w:sz w:val="16"/>
                <w:szCs w:val="18"/>
              </w:rPr>
              <w:t>justified</w:t>
            </w:r>
            <w:r>
              <w:rPr>
                <w:sz w:val="16"/>
                <w:szCs w:val="18"/>
              </w:rPr>
              <w:t xml:space="preserve"> by the evaluation</w:t>
            </w:r>
          </w:p>
        </w:tc>
        <w:tc>
          <w:tcPr>
            <w:tcW w:w="1228" w:type="dxa"/>
            <w:vMerge w:val="restart"/>
          </w:tcPr>
          <w:p w14:paraId="7CC8D1AA" w14:textId="77777777" w:rsidR="00D229CE" w:rsidRDefault="00D229CE" w:rsidP="009D4E71">
            <w:pPr>
              <w:rPr>
                <w:sz w:val="16"/>
                <w:szCs w:val="18"/>
              </w:rPr>
            </w:pPr>
            <w:r>
              <w:rPr>
                <w:sz w:val="16"/>
                <w:szCs w:val="18"/>
              </w:rPr>
              <w:t>UE impact</w:t>
            </w:r>
          </w:p>
          <w:p w14:paraId="3F205607" w14:textId="77777777" w:rsidR="00D229CE" w:rsidRPr="001700BC" w:rsidRDefault="00D229CE" w:rsidP="009D4E71">
            <w:pPr>
              <w:rPr>
                <w:sz w:val="16"/>
                <w:szCs w:val="18"/>
              </w:rPr>
            </w:pPr>
          </w:p>
        </w:tc>
        <w:tc>
          <w:tcPr>
            <w:tcW w:w="1123" w:type="dxa"/>
            <w:vMerge w:val="restart"/>
          </w:tcPr>
          <w:p w14:paraId="56911A57" w14:textId="77777777" w:rsidR="00D229CE" w:rsidRDefault="00D229CE" w:rsidP="009D4E71">
            <w:pPr>
              <w:rPr>
                <w:sz w:val="16"/>
                <w:szCs w:val="18"/>
              </w:rPr>
            </w:pPr>
            <w:r>
              <w:rPr>
                <w:sz w:val="16"/>
                <w:szCs w:val="18"/>
              </w:rPr>
              <w:t>Possible support by legacy mechanism</w:t>
            </w:r>
          </w:p>
        </w:tc>
        <w:tc>
          <w:tcPr>
            <w:tcW w:w="856" w:type="dxa"/>
            <w:vMerge w:val="restart"/>
          </w:tcPr>
          <w:p w14:paraId="17AC669B" w14:textId="77777777" w:rsidR="00D229CE" w:rsidRPr="001700BC" w:rsidRDefault="00D229CE" w:rsidP="009D4E71">
            <w:pPr>
              <w:rPr>
                <w:sz w:val="16"/>
                <w:szCs w:val="18"/>
              </w:rPr>
            </w:pPr>
            <w:r>
              <w:rPr>
                <w:rFonts w:hint="eastAsia"/>
                <w:sz w:val="16"/>
                <w:szCs w:val="18"/>
              </w:rPr>
              <w:t>R</w:t>
            </w:r>
            <w:r>
              <w:rPr>
                <w:sz w:val="16"/>
                <w:szCs w:val="18"/>
              </w:rPr>
              <w:t>AN2 feasibility</w:t>
            </w:r>
          </w:p>
        </w:tc>
      </w:tr>
      <w:tr w:rsidR="00811D63" w14:paraId="747FD4A8" w14:textId="77777777" w:rsidTr="009D4E71">
        <w:trPr>
          <w:trHeight w:val="222"/>
        </w:trPr>
        <w:tc>
          <w:tcPr>
            <w:tcW w:w="1091" w:type="dxa"/>
            <w:vMerge/>
          </w:tcPr>
          <w:p w14:paraId="46438658" w14:textId="77777777" w:rsidR="00D229CE" w:rsidRDefault="00D229CE" w:rsidP="009D4E71">
            <w:pPr>
              <w:rPr>
                <w:sz w:val="15"/>
                <w:szCs w:val="16"/>
              </w:rPr>
            </w:pPr>
          </w:p>
        </w:tc>
        <w:tc>
          <w:tcPr>
            <w:tcW w:w="752" w:type="dxa"/>
            <w:vMerge/>
          </w:tcPr>
          <w:p w14:paraId="2785B543" w14:textId="77777777" w:rsidR="00D229CE" w:rsidRDefault="00D229CE" w:rsidP="009D4E71">
            <w:pPr>
              <w:rPr>
                <w:sz w:val="16"/>
                <w:szCs w:val="18"/>
              </w:rPr>
            </w:pPr>
          </w:p>
        </w:tc>
        <w:tc>
          <w:tcPr>
            <w:tcW w:w="592" w:type="dxa"/>
          </w:tcPr>
          <w:p w14:paraId="4F879644" w14:textId="77777777" w:rsidR="00D229CE" w:rsidRPr="001700BC" w:rsidRDefault="00D229CE" w:rsidP="009D4E71">
            <w:pPr>
              <w:rPr>
                <w:sz w:val="16"/>
                <w:szCs w:val="18"/>
              </w:rPr>
            </w:pPr>
            <w:r>
              <w:rPr>
                <w:sz w:val="16"/>
                <w:szCs w:val="18"/>
              </w:rPr>
              <w:t>min</w:t>
            </w:r>
          </w:p>
        </w:tc>
        <w:tc>
          <w:tcPr>
            <w:tcW w:w="597" w:type="dxa"/>
          </w:tcPr>
          <w:p w14:paraId="1F9CA11F" w14:textId="77777777" w:rsidR="00D229CE" w:rsidRPr="001700BC" w:rsidRDefault="00D229CE" w:rsidP="009D4E71">
            <w:pPr>
              <w:rPr>
                <w:sz w:val="16"/>
                <w:szCs w:val="18"/>
              </w:rPr>
            </w:pPr>
            <w:r>
              <w:rPr>
                <w:rFonts w:hint="eastAsia"/>
                <w:sz w:val="16"/>
                <w:szCs w:val="18"/>
              </w:rPr>
              <w:t>m</w:t>
            </w:r>
            <w:r>
              <w:rPr>
                <w:sz w:val="16"/>
                <w:szCs w:val="18"/>
              </w:rPr>
              <w:t>ax</w:t>
            </w:r>
          </w:p>
        </w:tc>
        <w:tc>
          <w:tcPr>
            <w:tcW w:w="600" w:type="dxa"/>
          </w:tcPr>
          <w:p w14:paraId="56DDE3BF" w14:textId="77777777" w:rsidR="00D229CE" w:rsidRPr="001700BC" w:rsidRDefault="00D229CE" w:rsidP="009D4E71">
            <w:pPr>
              <w:rPr>
                <w:sz w:val="16"/>
                <w:szCs w:val="18"/>
              </w:rPr>
            </w:pPr>
            <w:r>
              <w:rPr>
                <w:rFonts w:hint="eastAsia"/>
                <w:sz w:val="16"/>
                <w:szCs w:val="18"/>
              </w:rPr>
              <w:t>a</w:t>
            </w:r>
            <w:r>
              <w:rPr>
                <w:sz w:val="16"/>
                <w:szCs w:val="18"/>
              </w:rPr>
              <w:t>vg</w:t>
            </w:r>
          </w:p>
        </w:tc>
        <w:tc>
          <w:tcPr>
            <w:tcW w:w="995" w:type="dxa"/>
            <w:vMerge/>
          </w:tcPr>
          <w:p w14:paraId="19770D27" w14:textId="77777777" w:rsidR="00D229CE" w:rsidRDefault="00D229CE" w:rsidP="009D4E71">
            <w:pPr>
              <w:rPr>
                <w:sz w:val="16"/>
                <w:szCs w:val="18"/>
              </w:rPr>
            </w:pPr>
          </w:p>
        </w:tc>
        <w:tc>
          <w:tcPr>
            <w:tcW w:w="1382" w:type="dxa"/>
            <w:vMerge/>
          </w:tcPr>
          <w:p w14:paraId="074040D3" w14:textId="77777777" w:rsidR="00D229CE" w:rsidRDefault="00D229CE" w:rsidP="009D4E71">
            <w:pPr>
              <w:rPr>
                <w:sz w:val="16"/>
                <w:szCs w:val="18"/>
              </w:rPr>
            </w:pPr>
          </w:p>
        </w:tc>
        <w:tc>
          <w:tcPr>
            <w:tcW w:w="1228" w:type="dxa"/>
            <w:vMerge/>
          </w:tcPr>
          <w:p w14:paraId="4703A635" w14:textId="77777777" w:rsidR="00D229CE" w:rsidRDefault="00D229CE" w:rsidP="009D4E71">
            <w:pPr>
              <w:rPr>
                <w:sz w:val="16"/>
                <w:szCs w:val="18"/>
              </w:rPr>
            </w:pPr>
          </w:p>
        </w:tc>
        <w:tc>
          <w:tcPr>
            <w:tcW w:w="1123" w:type="dxa"/>
            <w:vMerge/>
          </w:tcPr>
          <w:p w14:paraId="720C2B00" w14:textId="77777777" w:rsidR="00D229CE" w:rsidRDefault="00D229CE" w:rsidP="009D4E71">
            <w:pPr>
              <w:rPr>
                <w:sz w:val="16"/>
                <w:szCs w:val="18"/>
              </w:rPr>
            </w:pPr>
          </w:p>
        </w:tc>
        <w:tc>
          <w:tcPr>
            <w:tcW w:w="856" w:type="dxa"/>
            <w:vMerge/>
          </w:tcPr>
          <w:p w14:paraId="57DA807B" w14:textId="77777777" w:rsidR="00D229CE" w:rsidRDefault="00D229CE" w:rsidP="009D4E71">
            <w:pPr>
              <w:rPr>
                <w:sz w:val="16"/>
                <w:szCs w:val="18"/>
              </w:rPr>
            </w:pPr>
          </w:p>
        </w:tc>
      </w:tr>
      <w:tr w:rsidR="00811D63" w:rsidRPr="007F36B8" w14:paraId="3A4DA6EE" w14:textId="77777777" w:rsidTr="009D4E71">
        <w:tc>
          <w:tcPr>
            <w:tcW w:w="1091" w:type="dxa"/>
          </w:tcPr>
          <w:p w14:paraId="2450A70D" w14:textId="77777777" w:rsidR="00D229CE" w:rsidRDefault="00D229CE" w:rsidP="009D4E71">
            <w:pPr>
              <w:rPr>
                <w:iCs/>
                <w:sz w:val="13"/>
                <w:szCs w:val="15"/>
              </w:rPr>
            </w:pPr>
            <w:r w:rsidRPr="007F36B8">
              <w:rPr>
                <w:iCs/>
                <w:sz w:val="13"/>
                <w:szCs w:val="15"/>
              </w:rPr>
              <w:t>A-1-1</w:t>
            </w:r>
          </w:p>
          <w:p w14:paraId="670E3966" w14:textId="62FD3F33" w:rsidR="00AB074B" w:rsidRPr="00227F48" w:rsidRDefault="00AB074B" w:rsidP="009D4E71">
            <w:pPr>
              <w:rPr>
                <w:rFonts w:eastAsiaTheme="minorEastAsia"/>
                <w:sz w:val="13"/>
                <w:szCs w:val="15"/>
                <w:lang w:eastAsia="zh-CN"/>
              </w:rPr>
            </w:pPr>
            <w:r>
              <w:rPr>
                <w:rFonts w:eastAsiaTheme="minorEastAsia" w:hint="eastAsia"/>
                <w:sz w:val="13"/>
                <w:szCs w:val="15"/>
                <w:lang w:eastAsia="zh-CN"/>
              </w:rPr>
              <w:t>(</w:t>
            </w:r>
            <w:r>
              <w:rPr>
                <w:rFonts w:eastAsiaTheme="minorEastAsia"/>
                <w:sz w:val="13"/>
                <w:szCs w:val="15"/>
                <w:lang w:eastAsia="zh-CN"/>
              </w:rPr>
              <w:t>Simplified SSB)</w:t>
            </w:r>
          </w:p>
        </w:tc>
        <w:tc>
          <w:tcPr>
            <w:tcW w:w="752" w:type="dxa"/>
          </w:tcPr>
          <w:p w14:paraId="27BCEE60" w14:textId="77777777" w:rsidR="00D229CE" w:rsidRPr="007F36B8" w:rsidRDefault="00D229CE" w:rsidP="009D4E71">
            <w:pPr>
              <w:rPr>
                <w:sz w:val="13"/>
                <w:szCs w:val="15"/>
              </w:rPr>
            </w:pPr>
            <w:r w:rsidRPr="007F36B8">
              <w:rPr>
                <w:rFonts w:hint="eastAsia"/>
                <w:sz w:val="13"/>
                <w:szCs w:val="15"/>
              </w:rPr>
              <w:t>3</w:t>
            </w:r>
          </w:p>
        </w:tc>
        <w:tc>
          <w:tcPr>
            <w:tcW w:w="592" w:type="dxa"/>
          </w:tcPr>
          <w:p w14:paraId="16119712" w14:textId="77777777" w:rsidR="00D229CE" w:rsidRPr="007F36B8" w:rsidRDefault="00D229CE" w:rsidP="009D4E71">
            <w:pPr>
              <w:rPr>
                <w:sz w:val="13"/>
                <w:szCs w:val="15"/>
              </w:rPr>
            </w:pPr>
            <w:r w:rsidRPr="007F36B8">
              <w:rPr>
                <w:sz w:val="13"/>
                <w:szCs w:val="15"/>
              </w:rPr>
              <w:t>0.7</w:t>
            </w:r>
          </w:p>
        </w:tc>
        <w:tc>
          <w:tcPr>
            <w:tcW w:w="597" w:type="dxa"/>
          </w:tcPr>
          <w:p w14:paraId="3BDD37E0" w14:textId="77777777" w:rsidR="00D229CE" w:rsidRPr="007F36B8" w:rsidRDefault="00D229CE" w:rsidP="009D4E71">
            <w:pPr>
              <w:rPr>
                <w:sz w:val="13"/>
                <w:szCs w:val="15"/>
              </w:rPr>
            </w:pPr>
            <w:r>
              <w:rPr>
                <w:sz w:val="13"/>
                <w:szCs w:val="15"/>
              </w:rPr>
              <w:t>30.49</w:t>
            </w:r>
          </w:p>
        </w:tc>
        <w:tc>
          <w:tcPr>
            <w:tcW w:w="600" w:type="dxa"/>
          </w:tcPr>
          <w:p w14:paraId="30B557E7" w14:textId="77777777" w:rsidR="00D229CE" w:rsidRPr="00EE2C8C" w:rsidRDefault="00D229CE" w:rsidP="009D4E71">
            <w:pPr>
              <w:rPr>
                <w:color w:val="FF0000"/>
                <w:sz w:val="13"/>
                <w:szCs w:val="15"/>
              </w:rPr>
            </w:pPr>
            <w:r>
              <w:rPr>
                <w:color w:val="FF0000"/>
                <w:sz w:val="13"/>
                <w:szCs w:val="15"/>
              </w:rPr>
              <w:t>7.41</w:t>
            </w:r>
          </w:p>
        </w:tc>
        <w:tc>
          <w:tcPr>
            <w:tcW w:w="995" w:type="dxa"/>
          </w:tcPr>
          <w:p w14:paraId="37FA165B" w14:textId="77777777" w:rsidR="00D229CE" w:rsidRPr="007F36B8" w:rsidRDefault="00D229CE" w:rsidP="009D4E71">
            <w:pPr>
              <w:rPr>
                <w:sz w:val="13"/>
                <w:szCs w:val="15"/>
              </w:rPr>
            </w:pPr>
            <w:r w:rsidRPr="007F36B8">
              <w:rPr>
                <w:rFonts w:hint="eastAsia"/>
                <w:sz w:val="13"/>
                <w:szCs w:val="15"/>
              </w:rPr>
              <w:t>Y</w:t>
            </w:r>
            <w:r w:rsidRPr="007F36B8">
              <w:rPr>
                <w:sz w:val="13"/>
                <w:szCs w:val="15"/>
              </w:rPr>
              <w:t>es</w:t>
            </w:r>
          </w:p>
        </w:tc>
        <w:tc>
          <w:tcPr>
            <w:tcW w:w="1382" w:type="dxa"/>
          </w:tcPr>
          <w:p w14:paraId="103867F2" w14:textId="77777777" w:rsidR="00D229CE" w:rsidRPr="00227F48" w:rsidRDefault="00D229CE" w:rsidP="009D4E71">
            <w:pPr>
              <w:spacing w:line="200" w:lineRule="exact"/>
              <w:rPr>
                <w:color w:val="FF0000"/>
                <w:sz w:val="13"/>
                <w:szCs w:val="15"/>
              </w:rPr>
            </w:pPr>
            <w:r w:rsidRPr="00227F48">
              <w:rPr>
                <w:color w:val="FF0000"/>
                <w:sz w:val="13"/>
                <w:szCs w:val="15"/>
              </w:rPr>
              <w:t xml:space="preserve">Yes for 2 sources and </w:t>
            </w:r>
            <w:proofErr w:type="gramStart"/>
            <w:r w:rsidRPr="00227F48">
              <w:rPr>
                <w:rFonts w:hint="eastAsia"/>
                <w:color w:val="FF0000"/>
                <w:sz w:val="13"/>
                <w:szCs w:val="15"/>
              </w:rPr>
              <w:t>N</w:t>
            </w:r>
            <w:r w:rsidRPr="00227F48">
              <w:rPr>
                <w:color w:val="FF0000"/>
                <w:sz w:val="13"/>
                <w:szCs w:val="15"/>
              </w:rPr>
              <w:t>o</w:t>
            </w:r>
            <w:proofErr w:type="gramEnd"/>
            <w:r w:rsidRPr="00227F48">
              <w:rPr>
                <w:color w:val="FF0000"/>
                <w:sz w:val="13"/>
                <w:szCs w:val="15"/>
              </w:rPr>
              <w:t xml:space="preserve"> for 1 source</w:t>
            </w:r>
          </w:p>
          <w:p w14:paraId="5EF85BF2" w14:textId="77777777" w:rsidR="00D229CE" w:rsidRPr="00227F48" w:rsidRDefault="00D229CE" w:rsidP="009D4E71">
            <w:pPr>
              <w:spacing w:line="200" w:lineRule="exact"/>
              <w:rPr>
                <w:color w:val="FF0000"/>
                <w:sz w:val="13"/>
                <w:szCs w:val="15"/>
              </w:rPr>
            </w:pPr>
          </w:p>
          <w:p w14:paraId="78EC331E" w14:textId="77777777" w:rsidR="00D229CE" w:rsidRPr="00227F48" w:rsidRDefault="00D229CE" w:rsidP="009D4E71">
            <w:pPr>
              <w:spacing w:line="200" w:lineRule="exact"/>
              <w:rPr>
                <w:color w:val="FF0000"/>
                <w:sz w:val="13"/>
                <w:szCs w:val="15"/>
              </w:rPr>
            </w:pPr>
            <w:r w:rsidRPr="00227F48">
              <w:rPr>
                <w:rFonts w:hint="eastAsia"/>
                <w:color w:val="FF0000"/>
                <w:sz w:val="13"/>
                <w:szCs w:val="15"/>
              </w:rPr>
              <w:t>P</w:t>
            </w:r>
            <w:r w:rsidRPr="00227F48">
              <w:rPr>
                <w:color w:val="FF0000"/>
                <w:sz w:val="13"/>
                <w:szCs w:val="15"/>
              </w:rPr>
              <w:t>roposed scheme is simplified version of SSB. However,</w:t>
            </w:r>
          </w:p>
          <w:p w14:paraId="18720ECC" w14:textId="71699A32" w:rsidR="00D229CE" w:rsidRPr="00227F48" w:rsidRDefault="00D229CE" w:rsidP="009D4E71">
            <w:pPr>
              <w:spacing w:line="200" w:lineRule="exact"/>
              <w:rPr>
                <w:color w:val="FF0000"/>
                <w:sz w:val="13"/>
                <w:szCs w:val="15"/>
              </w:rPr>
            </w:pPr>
            <w:r w:rsidRPr="00227F48">
              <w:rPr>
                <w:color w:val="FF0000"/>
                <w:sz w:val="13"/>
                <w:szCs w:val="15"/>
              </w:rPr>
              <w:t xml:space="preserve">1 source </w:t>
            </w:r>
            <w:r w:rsidR="003D7B60" w:rsidRPr="00227F48">
              <w:rPr>
                <w:color w:val="FF0000"/>
                <w:sz w:val="13"/>
                <w:szCs w:val="15"/>
              </w:rPr>
              <w:t xml:space="preserve">reported energy saving gain by combination of </w:t>
            </w:r>
            <w:r w:rsidR="003D7B60" w:rsidRPr="00227F48">
              <w:rPr>
                <w:color w:val="FF0000"/>
                <w:sz w:val="13"/>
                <w:szCs w:val="15"/>
              </w:rPr>
              <w:lastRenderedPageBreak/>
              <w:t>simplified SSB</w:t>
            </w:r>
            <w:r w:rsidRPr="00227F48">
              <w:rPr>
                <w:color w:val="FF0000"/>
                <w:sz w:val="13"/>
                <w:szCs w:val="15"/>
              </w:rPr>
              <w:t xml:space="preserve"> and half-reduced SIB1 transmission.</w:t>
            </w:r>
          </w:p>
        </w:tc>
        <w:tc>
          <w:tcPr>
            <w:tcW w:w="1228" w:type="dxa"/>
          </w:tcPr>
          <w:p w14:paraId="6AAE5630" w14:textId="77777777" w:rsidR="00D229CE" w:rsidRPr="007F36B8" w:rsidRDefault="00D229CE" w:rsidP="009D4E71">
            <w:pPr>
              <w:spacing w:line="200" w:lineRule="exact"/>
              <w:rPr>
                <w:sz w:val="13"/>
                <w:szCs w:val="15"/>
              </w:rPr>
            </w:pPr>
            <w:r>
              <w:rPr>
                <w:sz w:val="13"/>
                <w:szCs w:val="15"/>
              </w:rPr>
              <w:lastRenderedPageBreak/>
              <w:t>No evaluation</w:t>
            </w:r>
          </w:p>
        </w:tc>
        <w:tc>
          <w:tcPr>
            <w:tcW w:w="1123" w:type="dxa"/>
          </w:tcPr>
          <w:p w14:paraId="3D2D647A" w14:textId="77777777" w:rsidR="00D229CE" w:rsidRPr="007F36B8" w:rsidRDefault="00D229CE" w:rsidP="009D4E71">
            <w:pPr>
              <w:rPr>
                <w:sz w:val="13"/>
                <w:szCs w:val="15"/>
              </w:rPr>
            </w:pPr>
            <w:r>
              <w:rPr>
                <w:rFonts w:hint="eastAsia"/>
                <w:sz w:val="13"/>
                <w:szCs w:val="15"/>
              </w:rPr>
              <w:t>N</w:t>
            </w:r>
            <w:r>
              <w:rPr>
                <w:sz w:val="13"/>
                <w:szCs w:val="15"/>
              </w:rPr>
              <w:t>o</w:t>
            </w:r>
          </w:p>
        </w:tc>
        <w:tc>
          <w:tcPr>
            <w:tcW w:w="856" w:type="dxa"/>
          </w:tcPr>
          <w:p w14:paraId="11746B86" w14:textId="77777777" w:rsidR="00D229CE" w:rsidRPr="007F36B8" w:rsidRDefault="00D229CE" w:rsidP="009D4E71">
            <w:pPr>
              <w:rPr>
                <w:sz w:val="13"/>
                <w:szCs w:val="15"/>
              </w:rPr>
            </w:pPr>
            <w:r w:rsidRPr="007F36B8">
              <w:rPr>
                <w:rFonts w:hint="eastAsia"/>
                <w:sz w:val="13"/>
                <w:szCs w:val="15"/>
              </w:rPr>
              <w:t>-</w:t>
            </w:r>
          </w:p>
        </w:tc>
      </w:tr>
      <w:tr w:rsidR="00811D63" w:rsidRPr="007F36B8" w14:paraId="0847965A" w14:textId="77777777" w:rsidTr="009D4E71">
        <w:tc>
          <w:tcPr>
            <w:tcW w:w="1091" w:type="dxa"/>
          </w:tcPr>
          <w:p w14:paraId="59A1F5E1" w14:textId="77777777" w:rsidR="00D229CE" w:rsidRDefault="00D229CE" w:rsidP="009D4E71">
            <w:pPr>
              <w:rPr>
                <w:sz w:val="13"/>
                <w:szCs w:val="15"/>
              </w:rPr>
            </w:pPr>
            <w:r w:rsidRPr="007F36B8">
              <w:rPr>
                <w:rFonts w:hint="eastAsia"/>
                <w:sz w:val="13"/>
                <w:szCs w:val="15"/>
              </w:rPr>
              <w:t>A</w:t>
            </w:r>
            <w:r w:rsidRPr="007F36B8">
              <w:rPr>
                <w:sz w:val="13"/>
                <w:szCs w:val="15"/>
              </w:rPr>
              <w:t>-1-</w:t>
            </w:r>
            <w:r>
              <w:rPr>
                <w:sz w:val="13"/>
                <w:szCs w:val="15"/>
              </w:rPr>
              <w:t>2</w:t>
            </w:r>
          </w:p>
          <w:p w14:paraId="5009DB97" w14:textId="585842F9" w:rsidR="00AB074B" w:rsidRPr="00227F48" w:rsidRDefault="00AB074B" w:rsidP="009D4E71">
            <w:pPr>
              <w:rPr>
                <w:rFonts w:eastAsiaTheme="minorEastAsia"/>
                <w:sz w:val="13"/>
                <w:szCs w:val="15"/>
                <w:lang w:eastAsia="zh-CN"/>
              </w:rPr>
            </w:pPr>
            <w:r>
              <w:rPr>
                <w:rFonts w:eastAsiaTheme="minorEastAsia" w:hint="eastAsia"/>
                <w:sz w:val="13"/>
                <w:szCs w:val="15"/>
                <w:lang w:eastAsia="zh-CN"/>
              </w:rPr>
              <w:t>(</w:t>
            </w:r>
            <w:proofErr w:type="gramStart"/>
            <w:r w:rsidRPr="00227F48">
              <w:rPr>
                <w:rFonts w:eastAsiaTheme="minorEastAsia"/>
                <w:sz w:val="13"/>
                <w:szCs w:val="15"/>
                <w:lang w:eastAsia="zh-CN"/>
              </w:rPr>
              <w:t>skipping</w:t>
            </w:r>
            <w:proofErr w:type="gramEnd"/>
            <w:r w:rsidRPr="00227F48">
              <w:rPr>
                <w:rFonts w:eastAsiaTheme="minorEastAsia"/>
                <w:sz w:val="13"/>
                <w:szCs w:val="15"/>
                <w:lang w:eastAsia="zh-CN"/>
              </w:rPr>
              <w:t xml:space="preserve"> of SSB/SIB1 transmission occasion</w:t>
            </w:r>
            <w:r>
              <w:rPr>
                <w:rFonts w:eastAsiaTheme="minorEastAsia"/>
                <w:sz w:val="13"/>
                <w:szCs w:val="15"/>
                <w:lang w:eastAsia="zh-CN"/>
              </w:rPr>
              <w:t>)</w:t>
            </w:r>
          </w:p>
        </w:tc>
        <w:tc>
          <w:tcPr>
            <w:tcW w:w="752" w:type="dxa"/>
          </w:tcPr>
          <w:p w14:paraId="253A159C" w14:textId="77777777" w:rsidR="00D229CE" w:rsidRPr="007F36B8" w:rsidRDefault="00D229CE" w:rsidP="009D4E71">
            <w:pPr>
              <w:rPr>
                <w:sz w:val="13"/>
                <w:szCs w:val="15"/>
              </w:rPr>
            </w:pPr>
            <w:r w:rsidRPr="00EE2C8C">
              <w:rPr>
                <w:rFonts w:hint="eastAsia"/>
                <w:color w:val="FF0000"/>
                <w:sz w:val="13"/>
                <w:szCs w:val="15"/>
              </w:rPr>
              <w:t>2</w:t>
            </w:r>
          </w:p>
        </w:tc>
        <w:tc>
          <w:tcPr>
            <w:tcW w:w="592" w:type="dxa"/>
          </w:tcPr>
          <w:p w14:paraId="405BCEC6" w14:textId="77777777" w:rsidR="00D229CE" w:rsidRPr="007F36B8" w:rsidRDefault="00D229CE" w:rsidP="009D4E71">
            <w:pPr>
              <w:rPr>
                <w:sz w:val="13"/>
                <w:szCs w:val="15"/>
              </w:rPr>
            </w:pPr>
            <w:r>
              <w:rPr>
                <w:rFonts w:hint="eastAsia"/>
                <w:sz w:val="13"/>
                <w:szCs w:val="15"/>
              </w:rPr>
              <w:t>0</w:t>
            </w:r>
            <w:r>
              <w:rPr>
                <w:sz w:val="13"/>
                <w:szCs w:val="15"/>
              </w:rPr>
              <w:t>.3</w:t>
            </w:r>
          </w:p>
        </w:tc>
        <w:tc>
          <w:tcPr>
            <w:tcW w:w="597" w:type="dxa"/>
          </w:tcPr>
          <w:p w14:paraId="1D185840" w14:textId="77777777" w:rsidR="00D229CE" w:rsidRPr="007F36B8" w:rsidRDefault="00D229CE" w:rsidP="009D4E71">
            <w:pPr>
              <w:rPr>
                <w:sz w:val="13"/>
                <w:szCs w:val="15"/>
              </w:rPr>
            </w:pPr>
            <w:r>
              <w:rPr>
                <w:rFonts w:hint="eastAsia"/>
                <w:sz w:val="13"/>
                <w:szCs w:val="15"/>
              </w:rPr>
              <w:t>2</w:t>
            </w:r>
            <w:r>
              <w:rPr>
                <w:sz w:val="13"/>
                <w:szCs w:val="15"/>
              </w:rPr>
              <w:t>5.4</w:t>
            </w:r>
          </w:p>
        </w:tc>
        <w:tc>
          <w:tcPr>
            <w:tcW w:w="600" w:type="dxa"/>
          </w:tcPr>
          <w:p w14:paraId="49FE4C51" w14:textId="77777777" w:rsidR="00D229CE" w:rsidRPr="00EE2C8C" w:rsidRDefault="00D229CE" w:rsidP="009D4E71">
            <w:pPr>
              <w:rPr>
                <w:color w:val="FF0000"/>
                <w:sz w:val="13"/>
                <w:szCs w:val="15"/>
              </w:rPr>
            </w:pPr>
            <w:r w:rsidRPr="00EE2C8C">
              <w:rPr>
                <w:rFonts w:hint="eastAsia"/>
                <w:color w:val="FF0000"/>
                <w:sz w:val="13"/>
                <w:szCs w:val="15"/>
              </w:rPr>
              <w:t>8</w:t>
            </w:r>
            <w:r w:rsidRPr="00EE2C8C">
              <w:rPr>
                <w:color w:val="FF0000"/>
                <w:sz w:val="13"/>
                <w:szCs w:val="15"/>
              </w:rPr>
              <w:t>.05</w:t>
            </w:r>
          </w:p>
        </w:tc>
        <w:tc>
          <w:tcPr>
            <w:tcW w:w="995" w:type="dxa"/>
          </w:tcPr>
          <w:p w14:paraId="3BC29AB0" w14:textId="77777777" w:rsidR="00D229CE" w:rsidRPr="007F36B8" w:rsidRDefault="00D229CE" w:rsidP="009D4E71">
            <w:pPr>
              <w:rPr>
                <w:sz w:val="13"/>
                <w:szCs w:val="15"/>
              </w:rPr>
            </w:pPr>
            <w:r>
              <w:rPr>
                <w:rFonts w:hint="eastAsia"/>
                <w:sz w:val="13"/>
                <w:szCs w:val="15"/>
              </w:rPr>
              <w:t>Y</w:t>
            </w:r>
            <w:r>
              <w:rPr>
                <w:sz w:val="13"/>
                <w:szCs w:val="15"/>
              </w:rPr>
              <w:t>es</w:t>
            </w:r>
          </w:p>
        </w:tc>
        <w:tc>
          <w:tcPr>
            <w:tcW w:w="1382" w:type="dxa"/>
          </w:tcPr>
          <w:p w14:paraId="33B534EB" w14:textId="77777777" w:rsidR="00D229CE" w:rsidRPr="00227F48" w:rsidRDefault="00D229CE" w:rsidP="009D4E71">
            <w:pPr>
              <w:spacing w:line="200" w:lineRule="exact"/>
              <w:rPr>
                <w:color w:val="FF0000"/>
                <w:sz w:val="13"/>
                <w:szCs w:val="15"/>
              </w:rPr>
            </w:pPr>
            <w:r w:rsidRPr="00227F48">
              <w:rPr>
                <w:rFonts w:hint="eastAsia"/>
                <w:color w:val="FF0000"/>
                <w:sz w:val="13"/>
                <w:szCs w:val="15"/>
              </w:rPr>
              <w:t>N</w:t>
            </w:r>
            <w:r w:rsidRPr="00227F48">
              <w:rPr>
                <w:color w:val="FF0000"/>
                <w:sz w:val="13"/>
                <w:szCs w:val="15"/>
              </w:rPr>
              <w:t>o for all sources</w:t>
            </w:r>
          </w:p>
          <w:p w14:paraId="49BBF330" w14:textId="77777777" w:rsidR="00D229CE" w:rsidRPr="00227F48" w:rsidRDefault="00D229CE" w:rsidP="009D4E71">
            <w:pPr>
              <w:spacing w:line="200" w:lineRule="exact"/>
              <w:rPr>
                <w:color w:val="FF0000"/>
                <w:sz w:val="13"/>
                <w:szCs w:val="15"/>
              </w:rPr>
            </w:pPr>
          </w:p>
          <w:p w14:paraId="4A6D4DC8" w14:textId="7B4D638D" w:rsidR="00D229CE" w:rsidRPr="00227F48" w:rsidRDefault="00D229CE" w:rsidP="009D4E71">
            <w:pPr>
              <w:spacing w:line="200" w:lineRule="exact"/>
              <w:rPr>
                <w:color w:val="FF0000"/>
                <w:sz w:val="13"/>
                <w:szCs w:val="15"/>
              </w:rPr>
            </w:pPr>
            <w:r w:rsidRPr="00227F48">
              <w:rPr>
                <w:rFonts w:hint="eastAsia"/>
                <w:color w:val="FF0000"/>
                <w:sz w:val="13"/>
                <w:szCs w:val="15"/>
              </w:rPr>
              <w:t>P</w:t>
            </w:r>
            <w:r w:rsidRPr="00227F48">
              <w:rPr>
                <w:color w:val="FF0000"/>
                <w:sz w:val="13"/>
                <w:szCs w:val="15"/>
              </w:rPr>
              <w:t xml:space="preserve">roposed scheme is dynamic </w:t>
            </w:r>
            <w:r w:rsidR="00687B3B" w:rsidRPr="00227F48">
              <w:rPr>
                <w:color w:val="FF0000"/>
                <w:sz w:val="13"/>
                <w:szCs w:val="15"/>
              </w:rPr>
              <w:t xml:space="preserve">skipping of </w:t>
            </w:r>
            <w:proofErr w:type="spellStart"/>
            <w:r w:rsidRPr="00227F48">
              <w:rPr>
                <w:color w:val="FF0000"/>
                <w:sz w:val="13"/>
                <w:szCs w:val="15"/>
              </w:rPr>
              <w:t>of</w:t>
            </w:r>
            <w:proofErr w:type="spellEnd"/>
            <w:r w:rsidRPr="00227F48">
              <w:rPr>
                <w:color w:val="FF0000"/>
                <w:sz w:val="13"/>
                <w:szCs w:val="15"/>
              </w:rPr>
              <w:t xml:space="preserve"> SSB</w:t>
            </w:r>
            <w:r w:rsidR="00687B3B" w:rsidRPr="00227F48">
              <w:rPr>
                <w:color w:val="FF0000"/>
                <w:sz w:val="13"/>
                <w:szCs w:val="15"/>
              </w:rPr>
              <w:t>/SIB</w:t>
            </w:r>
            <w:r w:rsidRPr="00227F48">
              <w:rPr>
                <w:color w:val="FF0000"/>
                <w:sz w:val="13"/>
                <w:szCs w:val="15"/>
              </w:rPr>
              <w:t xml:space="preserve"> occasion. However, </w:t>
            </w:r>
          </w:p>
          <w:p w14:paraId="5E4DC739" w14:textId="62F10DEF" w:rsidR="00D229CE" w:rsidRPr="00227F48" w:rsidRDefault="00DE2E1E" w:rsidP="009D4E71">
            <w:pPr>
              <w:spacing w:line="200" w:lineRule="exact"/>
              <w:rPr>
                <w:color w:val="FF0000"/>
                <w:sz w:val="13"/>
                <w:szCs w:val="15"/>
              </w:rPr>
            </w:pPr>
            <w:r w:rsidRPr="00227F48">
              <w:rPr>
                <w:color w:val="FF0000"/>
                <w:sz w:val="13"/>
                <w:szCs w:val="15"/>
              </w:rPr>
              <w:t>the evaluation only compared different SSB periodicities, no dynamic adaptation</w:t>
            </w:r>
          </w:p>
        </w:tc>
        <w:tc>
          <w:tcPr>
            <w:tcW w:w="1228" w:type="dxa"/>
          </w:tcPr>
          <w:p w14:paraId="68E0C02E" w14:textId="77777777" w:rsidR="00D229CE" w:rsidRPr="007F36B8" w:rsidRDefault="00D229CE" w:rsidP="009D4E71">
            <w:pPr>
              <w:spacing w:line="200" w:lineRule="exact"/>
              <w:rPr>
                <w:sz w:val="13"/>
                <w:szCs w:val="15"/>
              </w:rPr>
            </w:pPr>
            <w:r>
              <w:rPr>
                <w:rFonts w:hint="eastAsia"/>
                <w:sz w:val="13"/>
                <w:szCs w:val="15"/>
              </w:rPr>
              <w:t>N</w:t>
            </w:r>
            <w:r>
              <w:rPr>
                <w:sz w:val="13"/>
                <w:szCs w:val="15"/>
              </w:rPr>
              <w:t>o evaluation</w:t>
            </w:r>
          </w:p>
        </w:tc>
        <w:tc>
          <w:tcPr>
            <w:tcW w:w="1123" w:type="dxa"/>
          </w:tcPr>
          <w:p w14:paraId="113982D3" w14:textId="77777777" w:rsidR="00D229CE" w:rsidRDefault="00D229CE" w:rsidP="009D4E71">
            <w:pPr>
              <w:rPr>
                <w:sz w:val="13"/>
                <w:szCs w:val="15"/>
              </w:rPr>
            </w:pPr>
            <w:r>
              <w:rPr>
                <w:rFonts w:hint="eastAsia"/>
                <w:sz w:val="13"/>
                <w:szCs w:val="15"/>
              </w:rPr>
              <w:t>N</w:t>
            </w:r>
            <w:r>
              <w:rPr>
                <w:sz w:val="13"/>
                <w:szCs w:val="15"/>
              </w:rPr>
              <w:t>o</w:t>
            </w:r>
          </w:p>
        </w:tc>
        <w:tc>
          <w:tcPr>
            <w:tcW w:w="856" w:type="dxa"/>
          </w:tcPr>
          <w:p w14:paraId="665C9185" w14:textId="77777777" w:rsidR="00D229CE" w:rsidRPr="007F36B8" w:rsidRDefault="00D229CE" w:rsidP="009D4E71">
            <w:pPr>
              <w:rPr>
                <w:sz w:val="13"/>
                <w:szCs w:val="15"/>
              </w:rPr>
            </w:pPr>
            <w:r>
              <w:rPr>
                <w:rFonts w:hint="eastAsia"/>
                <w:sz w:val="13"/>
                <w:szCs w:val="15"/>
              </w:rPr>
              <w:t>-</w:t>
            </w:r>
          </w:p>
        </w:tc>
      </w:tr>
      <w:tr w:rsidR="00811D63" w:rsidRPr="00115B23" w14:paraId="311AA070" w14:textId="77777777" w:rsidTr="009D4E71">
        <w:tc>
          <w:tcPr>
            <w:tcW w:w="1091" w:type="dxa"/>
          </w:tcPr>
          <w:p w14:paraId="54F99F6C" w14:textId="77777777" w:rsidR="00D229CE" w:rsidRDefault="00D229CE" w:rsidP="009D4E71">
            <w:pPr>
              <w:rPr>
                <w:sz w:val="13"/>
                <w:szCs w:val="15"/>
              </w:rPr>
            </w:pPr>
            <w:r w:rsidRPr="00115B23">
              <w:rPr>
                <w:rFonts w:hint="eastAsia"/>
                <w:sz w:val="13"/>
                <w:szCs w:val="15"/>
              </w:rPr>
              <w:t>A</w:t>
            </w:r>
            <w:r w:rsidRPr="00115B23">
              <w:rPr>
                <w:sz w:val="13"/>
                <w:szCs w:val="15"/>
              </w:rPr>
              <w:t>-1-</w:t>
            </w:r>
            <w:r>
              <w:rPr>
                <w:sz w:val="13"/>
                <w:szCs w:val="15"/>
              </w:rPr>
              <w:t>3</w:t>
            </w:r>
          </w:p>
          <w:p w14:paraId="3D5FB7EA" w14:textId="35F462A7" w:rsidR="00AB074B" w:rsidRPr="00227F48" w:rsidRDefault="00AB074B" w:rsidP="009D4E71">
            <w:pPr>
              <w:rPr>
                <w:rFonts w:eastAsiaTheme="minorEastAsia"/>
                <w:sz w:val="13"/>
                <w:szCs w:val="15"/>
                <w:lang w:eastAsia="zh-CN"/>
              </w:rPr>
            </w:pPr>
            <w:r>
              <w:rPr>
                <w:rFonts w:eastAsiaTheme="minorEastAsia" w:hint="eastAsia"/>
                <w:sz w:val="13"/>
                <w:szCs w:val="15"/>
                <w:lang w:eastAsia="zh-CN"/>
              </w:rPr>
              <w:t>(</w:t>
            </w:r>
            <w:r w:rsidR="00CD4C38">
              <w:rPr>
                <w:rFonts w:eastAsiaTheme="minorEastAsia"/>
                <w:sz w:val="13"/>
                <w:szCs w:val="15"/>
                <w:lang w:eastAsia="zh-CN"/>
              </w:rPr>
              <w:t xml:space="preserve">Dynamic adaptation of </w:t>
            </w:r>
            <w:r>
              <w:rPr>
                <w:rFonts w:eastAsiaTheme="minorEastAsia"/>
                <w:sz w:val="13"/>
                <w:szCs w:val="15"/>
                <w:lang w:eastAsia="zh-CN"/>
              </w:rPr>
              <w:t>SSB/SIB1 and/or RACH</w:t>
            </w:r>
            <w:r w:rsidR="00CD4C38">
              <w:rPr>
                <w:rFonts w:eastAsiaTheme="minorEastAsia"/>
                <w:sz w:val="13"/>
                <w:szCs w:val="15"/>
                <w:lang w:eastAsia="zh-CN"/>
              </w:rPr>
              <w:t xml:space="preserve"> period</w:t>
            </w:r>
            <w:r>
              <w:rPr>
                <w:rFonts w:eastAsiaTheme="minorEastAsia"/>
                <w:sz w:val="13"/>
                <w:szCs w:val="15"/>
                <w:lang w:eastAsia="zh-CN"/>
              </w:rPr>
              <w:t>)</w:t>
            </w:r>
          </w:p>
        </w:tc>
        <w:tc>
          <w:tcPr>
            <w:tcW w:w="752" w:type="dxa"/>
          </w:tcPr>
          <w:p w14:paraId="1C1F4ED9" w14:textId="77777777" w:rsidR="00D229CE" w:rsidRPr="00115B23" w:rsidRDefault="00D229CE" w:rsidP="009D4E71">
            <w:pPr>
              <w:rPr>
                <w:sz w:val="13"/>
                <w:szCs w:val="15"/>
              </w:rPr>
            </w:pPr>
            <w:r w:rsidRPr="00115B23">
              <w:rPr>
                <w:rFonts w:hint="eastAsia"/>
                <w:sz w:val="13"/>
                <w:szCs w:val="15"/>
              </w:rPr>
              <w:t>9</w:t>
            </w:r>
          </w:p>
        </w:tc>
        <w:tc>
          <w:tcPr>
            <w:tcW w:w="592" w:type="dxa"/>
          </w:tcPr>
          <w:p w14:paraId="78208F34" w14:textId="77777777" w:rsidR="00D229CE" w:rsidRPr="00115B23" w:rsidRDefault="00D229CE" w:rsidP="009D4E71">
            <w:pPr>
              <w:rPr>
                <w:sz w:val="13"/>
                <w:szCs w:val="15"/>
              </w:rPr>
            </w:pPr>
            <w:r w:rsidRPr="00115B23">
              <w:rPr>
                <w:rFonts w:hint="eastAsia"/>
                <w:sz w:val="13"/>
                <w:szCs w:val="15"/>
              </w:rPr>
              <w:t>0</w:t>
            </w:r>
            <w:r w:rsidRPr="00115B23">
              <w:rPr>
                <w:sz w:val="13"/>
                <w:szCs w:val="15"/>
              </w:rPr>
              <w:t>.9</w:t>
            </w:r>
          </w:p>
        </w:tc>
        <w:tc>
          <w:tcPr>
            <w:tcW w:w="597" w:type="dxa"/>
          </w:tcPr>
          <w:p w14:paraId="1422BCD2" w14:textId="77777777" w:rsidR="00D229CE" w:rsidRPr="00115B23" w:rsidRDefault="00D229CE" w:rsidP="009D4E71">
            <w:pPr>
              <w:rPr>
                <w:sz w:val="13"/>
                <w:szCs w:val="15"/>
              </w:rPr>
            </w:pPr>
            <w:r w:rsidRPr="00115B23">
              <w:rPr>
                <w:rFonts w:hint="eastAsia"/>
                <w:sz w:val="13"/>
                <w:szCs w:val="15"/>
              </w:rPr>
              <w:t>8</w:t>
            </w:r>
            <w:r w:rsidRPr="00115B23">
              <w:rPr>
                <w:sz w:val="13"/>
                <w:szCs w:val="15"/>
              </w:rPr>
              <w:t>4.8</w:t>
            </w:r>
          </w:p>
        </w:tc>
        <w:tc>
          <w:tcPr>
            <w:tcW w:w="600" w:type="dxa"/>
          </w:tcPr>
          <w:p w14:paraId="13B292BE" w14:textId="77777777" w:rsidR="00D229CE" w:rsidRPr="00115B23" w:rsidRDefault="00D229CE" w:rsidP="009D4E71">
            <w:pPr>
              <w:rPr>
                <w:sz w:val="13"/>
                <w:szCs w:val="15"/>
              </w:rPr>
            </w:pPr>
            <w:r w:rsidRPr="00BC36C7">
              <w:rPr>
                <w:rFonts w:hint="eastAsia"/>
                <w:sz w:val="13"/>
                <w:szCs w:val="15"/>
              </w:rPr>
              <w:t>3</w:t>
            </w:r>
            <w:r w:rsidRPr="00BC36C7">
              <w:rPr>
                <w:sz w:val="13"/>
                <w:szCs w:val="15"/>
              </w:rPr>
              <w:t>0.9</w:t>
            </w:r>
          </w:p>
        </w:tc>
        <w:tc>
          <w:tcPr>
            <w:tcW w:w="995" w:type="dxa"/>
          </w:tcPr>
          <w:p w14:paraId="44B43D51" w14:textId="77777777" w:rsidR="00D229CE" w:rsidRPr="00115B23" w:rsidRDefault="00D229CE" w:rsidP="009D4E71">
            <w:pPr>
              <w:rPr>
                <w:sz w:val="13"/>
                <w:szCs w:val="15"/>
              </w:rPr>
            </w:pPr>
            <w:r w:rsidRPr="00115B23">
              <w:rPr>
                <w:rFonts w:hint="eastAsia"/>
                <w:sz w:val="13"/>
                <w:szCs w:val="15"/>
              </w:rPr>
              <w:t>Y</w:t>
            </w:r>
            <w:r w:rsidRPr="00115B23">
              <w:rPr>
                <w:sz w:val="13"/>
                <w:szCs w:val="15"/>
              </w:rPr>
              <w:t>es</w:t>
            </w:r>
          </w:p>
        </w:tc>
        <w:tc>
          <w:tcPr>
            <w:tcW w:w="1382" w:type="dxa"/>
          </w:tcPr>
          <w:p w14:paraId="51A13267" w14:textId="77777777" w:rsidR="00D229CE" w:rsidRPr="00227F48" w:rsidRDefault="00D229CE" w:rsidP="009D4E71">
            <w:pPr>
              <w:spacing w:line="200" w:lineRule="exact"/>
              <w:rPr>
                <w:color w:val="FF0000"/>
                <w:sz w:val="13"/>
                <w:szCs w:val="15"/>
              </w:rPr>
            </w:pPr>
            <w:r w:rsidRPr="00227F48">
              <w:rPr>
                <w:rFonts w:hint="eastAsia"/>
                <w:color w:val="FF0000"/>
                <w:sz w:val="13"/>
                <w:szCs w:val="15"/>
              </w:rPr>
              <w:t>N</w:t>
            </w:r>
            <w:r w:rsidRPr="00227F48">
              <w:rPr>
                <w:color w:val="FF0000"/>
                <w:sz w:val="13"/>
                <w:szCs w:val="15"/>
              </w:rPr>
              <w:t>o for all sources</w:t>
            </w:r>
          </w:p>
          <w:p w14:paraId="30177B6D" w14:textId="77777777" w:rsidR="00D229CE" w:rsidRPr="00227F48" w:rsidRDefault="00D229CE" w:rsidP="009D4E71">
            <w:pPr>
              <w:spacing w:line="200" w:lineRule="exact"/>
              <w:rPr>
                <w:color w:val="FF0000"/>
                <w:sz w:val="13"/>
                <w:szCs w:val="15"/>
              </w:rPr>
            </w:pPr>
          </w:p>
          <w:p w14:paraId="0FE6CE8E" w14:textId="77777777" w:rsidR="00D229CE" w:rsidRPr="00227F48" w:rsidRDefault="00D229CE" w:rsidP="009D4E71">
            <w:pPr>
              <w:spacing w:line="200" w:lineRule="exact"/>
              <w:rPr>
                <w:color w:val="FF0000"/>
                <w:sz w:val="13"/>
                <w:szCs w:val="15"/>
              </w:rPr>
            </w:pPr>
            <w:r w:rsidRPr="00227F48">
              <w:rPr>
                <w:rFonts w:hint="eastAsia"/>
                <w:color w:val="FF0000"/>
                <w:sz w:val="13"/>
                <w:szCs w:val="15"/>
              </w:rPr>
              <w:t>P</w:t>
            </w:r>
            <w:r w:rsidRPr="00227F48">
              <w:rPr>
                <w:color w:val="FF0000"/>
                <w:sz w:val="13"/>
                <w:szCs w:val="15"/>
              </w:rPr>
              <w:t>roposed scheme is dynamic adaptation of SSB/SIB1 period. However,</w:t>
            </w:r>
          </w:p>
          <w:p w14:paraId="248EDBC7" w14:textId="54B07173" w:rsidR="00D229CE" w:rsidRPr="00227F48" w:rsidRDefault="00DE2E1E" w:rsidP="009D4E71">
            <w:pPr>
              <w:spacing w:line="200" w:lineRule="exact"/>
              <w:rPr>
                <w:color w:val="FF0000"/>
                <w:sz w:val="13"/>
                <w:szCs w:val="15"/>
              </w:rPr>
            </w:pPr>
            <w:r w:rsidRPr="00227F48">
              <w:rPr>
                <w:color w:val="FF0000"/>
                <w:sz w:val="13"/>
                <w:szCs w:val="15"/>
              </w:rPr>
              <w:t>the evaluation only compared different SSB periodicities, no dynamic adaptation</w:t>
            </w:r>
          </w:p>
        </w:tc>
        <w:tc>
          <w:tcPr>
            <w:tcW w:w="1228" w:type="dxa"/>
          </w:tcPr>
          <w:p w14:paraId="179231FE" w14:textId="77777777" w:rsidR="00D229CE" w:rsidRPr="00115B23" w:rsidRDefault="00D229CE" w:rsidP="009D4E71">
            <w:pPr>
              <w:spacing w:line="200" w:lineRule="exact"/>
              <w:rPr>
                <w:sz w:val="13"/>
                <w:szCs w:val="15"/>
              </w:rPr>
            </w:pPr>
            <w:r w:rsidRPr="00115B23">
              <w:rPr>
                <w:rFonts w:hint="eastAsia"/>
                <w:sz w:val="13"/>
                <w:szCs w:val="15"/>
              </w:rPr>
              <w:t>N</w:t>
            </w:r>
            <w:r w:rsidRPr="00115B23">
              <w:rPr>
                <w:sz w:val="13"/>
                <w:szCs w:val="15"/>
              </w:rPr>
              <w:t>o evaluation</w:t>
            </w:r>
          </w:p>
        </w:tc>
        <w:tc>
          <w:tcPr>
            <w:tcW w:w="1123" w:type="dxa"/>
          </w:tcPr>
          <w:p w14:paraId="5E94A8CD"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081C9DE9" w14:textId="77777777" w:rsidR="00D229CE" w:rsidRPr="00DF55B2" w:rsidRDefault="00D229CE" w:rsidP="009D4E71">
            <w:pPr>
              <w:spacing w:line="200" w:lineRule="exact"/>
              <w:rPr>
                <w:color w:val="FF0000"/>
                <w:sz w:val="13"/>
                <w:szCs w:val="15"/>
              </w:rPr>
            </w:pPr>
            <w:r w:rsidRPr="00584BD8">
              <w:rPr>
                <w:color w:val="C0504D" w:themeColor="accent2"/>
                <w:sz w:val="13"/>
                <w:szCs w:val="15"/>
              </w:rPr>
              <w:t>The period of SSB/SIB1 can be adapted by SIB1 in current spec.</w:t>
            </w:r>
          </w:p>
        </w:tc>
        <w:tc>
          <w:tcPr>
            <w:tcW w:w="856" w:type="dxa"/>
          </w:tcPr>
          <w:p w14:paraId="4CE2BA87" w14:textId="77777777" w:rsidR="00D229CE" w:rsidRPr="00115B23" w:rsidRDefault="00D229CE" w:rsidP="009D4E71">
            <w:pPr>
              <w:rPr>
                <w:sz w:val="13"/>
                <w:szCs w:val="15"/>
              </w:rPr>
            </w:pPr>
            <w:r w:rsidRPr="00115B23">
              <w:rPr>
                <w:rFonts w:hint="eastAsia"/>
                <w:sz w:val="13"/>
                <w:szCs w:val="15"/>
              </w:rPr>
              <w:t>-</w:t>
            </w:r>
          </w:p>
        </w:tc>
      </w:tr>
      <w:tr w:rsidR="00811D63" w:rsidRPr="007F36B8" w14:paraId="01C424F1" w14:textId="77777777" w:rsidTr="009D4E71">
        <w:tc>
          <w:tcPr>
            <w:tcW w:w="1091" w:type="dxa"/>
          </w:tcPr>
          <w:p w14:paraId="7BCE3C62" w14:textId="77777777" w:rsidR="00D229CE" w:rsidRDefault="00D229CE" w:rsidP="009D4E71">
            <w:pPr>
              <w:rPr>
                <w:sz w:val="13"/>
                <w:szCs w:val="15"/>
              </w:rPr>
            </w:pPr>
            <w:r>
              <w:rPr>
                <w:rFonts w:hint="eastAsia"/>
                <w:sz w:val="13"/>
                <w:szCs w:val="15"/>
              </w:rPr>
              <w:t>A</w:t>
            </w:r>
            <w:r>
              <w:rPr>
                <w:sz w:val="13"/>
                <w:szCs w:val="15"/>
              </w:rPr>
              <w:t>-1-4</w:t>
            </w:r>
          </w:p>
          <w:p w14:paraId="6589C8E5" w14:textId="4E5795B0" w:rsidR="00CD4C38" w:rsidRPr="00227F48" w:rsidRDefault="00CD4C38" w:rsidP="009D4E71">
            <w:pPr>
              <w:rPr>
                <w:rFonts w:eastAsiaTheme="minorEastAsia"/>
                <w:sz w:val="13"/>
                <w:szCs w:val="15"/>
                <w:lang w:eastAsia="zh-CN"/>
              </w:rPr>
            </w:pPr>
            <w:r>
              <w:rPr>
                <w:rFonts w:eastAsiaTheme="minorEastAsia" w:hint="eastAsia"/>
                <w:sz w:val="13"/>
                <w:szCs w:val="15"/>
                <w:lang w:eastAsia="zh-CN"/>
              </w:rPr>
              <w:t>(</w:t>
            </w:r>
            <w:r w:rsidR="00F20DA9">
              <w:rPr>
                <w:rFonts w:eastAsiaTheme="minorEastAsia"/>
                <w:sz w:val="13"/>
                <w:szCs w:val="15"/>
                <w:lang w:eastAsia="zh-CN"/>
              </w:rPr>
              <w:t>Concentrating gNB paging transmissions</w:t>
            </w:r>
            <w:r>
              <w:rPr>
                <w:rFonts w:eastAsiaTheme="minorEastAsia"/>
                <w:sz w:val="13"/>
                <w:szCs w:val="15"/>
                <w:lang w:eastAsia="zh-CN"/>
              </w:rPr>
              <w:t>)</w:t>
            </w:r>
          </w:p>
        </w:tc>
        <w:tc>
          <w:tcPr>
            <w:tcW w:w="752" w:type="dxa"/>
          </w:tcPr>
          <w:p w14:paraId="71ECDBB8" w14:textId="77777777" w:rsidR="00D229CE" w:rsidRPr="007F36B8" w:rsidRDefault="00D229CE" w:rsidP="009D4E71">
            <w:pPr>
              <w:rPr>
                <w:sz w:val="13"/>
                <w:szCs w:val="15"/>
              </w:rPr>
            </w:pPr>
            <w:r>
              <w:rPr>
                <w:color w:val="FF0000"/>
                <w:sz w:val="13"/>
                <w:szCs w:val="15"/>
              </w:rPr>
              <w:t>2</w:t>
            </w:r>
          </w:p>
        </w:tc>
        <w:tc>
          <w:tcPr>
            <w:tcW w:w="592" w:type="dxa"/>
          </w:tcPr>
          <w:p w14:paraId="26B61C94" w14:textId="77777777" w:rsidR="00D229CE" w:rsidRPr="007F36B8" w:rsidRDefault="00D229CE" w:rsidP="009D4E71">
            <w:pPr>
              <w:rPr>
                <w:sz w:val="13"/>
                <w:szCs w:val="15"/>
              </w:rPr>
            </w:pPr>
            <w:r>
              <w:rPr>
                <w:rFonts w:hint="eastAsia"/>
                <w:sz w:val="13"/>
                <w:szCs w:val="15"/>
              </w:rPr>
              <w:t>0</w:t>
            </w:r>
            <w:r>
              <w:rPr>
                <w:sz w:val="13"/>
                <w:szCs w:val="15"/>
              </w:rPr>
              <w:t>.5</w:t>
            </w:r>
          </w:p>
        </w:tc>
        <w:tc>
          <w:tcPr>
            <w:tcW w:w="597" w:type="dxa"/>
          </w:tcPr>
          <w:p w14:paraId="3373219F" w14:textId="77777777" w:rsidR="00D229CE" w:rsidRPr="007F36B8" w:rsidRDefault="00D229CE" w:rsidP="009D4E71">
            <w:pPr>
              <w:rPr>
                <w:sz w:val="13"/>
                <w:szCs w:val="15"/>
              </w:rPr>
            </w:pPr>
            <w:r>
              <w:rPr>
                <w:rFonts w:hint="eastAsia"/>
                <w:sz w:val="13"/>
                <w:szCs w:val="15"/>
              </w:rPr>
              <w:t>4</w:t>
            </w:r>
            <w:r>
              <w:rPr>
                <w:sz w:val="13"/>
                <w:szCs w:val="15"/>
              </w:rPr>
              <w:t>2.3</w:t>
            </w:r>
          </w:p>
        </w:tc>
        <w:tc>
          <w:tcPr>
            <w:tcW w:w="600" w:type="dxa"/>
          </w:tcPr>
          <w:p w14:paraId="62DDB204" w14:textId="77777777" w:rsidR="00D229CE" w:rsidRPr="007F36B8" w:rsidRDefault="00D229CE" w:rsidP="009D4E71">
            <w:pPr>
              <w:rPr>
                <w:sz w:val="13"/>
                <w:szCs w:val="15"/>
              </w:rPr>
            </w:pPr>
            <w:r w:rsidRPr="00E82CC2">
              <w:rPr>
                <w:rFonts w:hint="eastAsia"/>
                <w:color w:val="FF0000"/>
                <w:sz w:val="13"/>
                <w:szCs w:val="15"/>
              </w:rPr>
              <w:t>1</w:t>
            </w:r>
            <w:r w:rsidRPr="00E82CC2">
              <w:rPr>
                <w:color w:val="FF0000"/>
                <w:sz w:val="13"/>
                <w:szCs w:val="15"/>
              </w:rPr>
              <w:t>4.48</w:t>
            </w:r>
          </w:p>
        </w:tc>
        <w:tc>
          <w:tcPr>
            <w:tcW w:w="995" w:type="dxa"/>
          </w:tcPr>
          <w:p w14:paraId="6E033AD0" w14:textId="77777777" w:rsidR="00D229CE" w:rsidRPr="007F36B8" w:rsidRDefault="00D229CE" w:rsidP="009D4E71">
            <w:pPr>
              <w:rPr>
                <w:sz w:val="13"/>
                <w:szCs w:val="15"/>
              </w:rPr>
            </w:pPr>
            <w:r>
              <w:rPr>
                <w:rFonts w:hint="eastAsia"/>
                <w:sz w:val="13"/>
                <w:szCs w:val="15"/>
              </w:rPr>
              <w:t>Y</w:t>
            </w:r>
            <w:r>
              <w:rPr>
                <w:sz w:val="13"/>
                <w:szCs w:val="15"/>
              </w:rPr>
              <w:t>es</w:t>
            </w:r>
          </w:p>
        </w:tc>
        <w:tc>
          <w:tcPr>
            <w:tcW w:w="1382" w:type="dxa"/>
          </w:tcPr>
          <w:p w14:paraId="0CF424F8" w14:textId="77777777" w:rsidR="00D229CE" w:rsidRPr="00227F48" w:rsidRDefault="00D229CE" w:rsidP="009D4E71">
            <w:pPr>
              <w:spacing w:line="200" w:lineRule="exact"/>
              <w:rPr>
                <w:color w:val="FF0000"/>
                <w:sz w:val="13"/>
                <w:szCs w:val="15"/>
              </w:rPr>
            </w:pPr>
            <w:r w:rsidRPr="00227F48">
              <w:rPr>
                <w:color w:val="FF0000"/>
                <w:sz w:val="13"/>
                <w:szCs w:val="15"/>
              </w:rPr>
              <w:t>Unclear whether the proposed scheme is dynamic adaptation of paging resource</w:t>
            </w:r>
          </w:p>
          <w:p w14:paraId="0D3AE4AF" w14:textId="77777777" w:rsidR="00D229CE" w:rsidRPr="00227F48" w:rsidRDefault="00D229CE" w:rsidP="009D4E71">
            <w:pPr>
              <w:spacing w:line="200" w:lineRule="exact"/>
              <w:rPr>
                <w:color w:val="FF0000"/>
                <w:sz w:val="13"/>
                <w:szCs w:val="15"/>
              </w:rPr>
            </w:pPr>
          </w:p>
          <w:p w14:paraId="2763D5F5" w14:textId="77777777" w:rsidR="00D229CE" w:rsidRPr="00227F48" w:rsidRDefault="00D229CE" w:rsidP="009D4E71">
            <w:pPr>
              <w:spacing w:line="200" w:lineRule="exact"/>
              <w:rPr>
                <w:color w:val="FF0000"/>
                <w:sz w:val="13"/>
                <w:szCs w:val="15"/>
              </w:rPr>
            </w:pPr>
            <w:r w:rsidRPr="00227F48">
              <w:rPr>
                <w:color w:val="FF0000"/>
                <w:sz w:val="13"/>
                <w:szCs w:val="15"/>
              </w:rPr>
              <w:t>If so, the performance of dynamically adapting paging configurations is not provided.</w:t>
            </w:r>
          </w:p>
        </w:tc>
        <w:tc>
          <w:tcPr>
            <w:tcW w:w="1228" w:type="dxa"/>
          </w:tcPr>
          <w:p w14:paraId="3C13DD50" w14:textId="77777777" w:rsidR="00D229CE" w:rsidRPr="007F36B8" w:rsidRDefault="00D229CE" w:rsidP="009D4E71">
            <w:pPr>
              <w:spacing w:line="200" w:lineRule="exact"/>
              <w:rPr>
                <w:sz w:val="13"/>
                <w:szCs w:val="15"/>
              </w:rPr>
            </w:pPr>
            <w:r>
              <w:rPr>
                <w:sz w:val="13"/>
                <w:szCs w:val="15"/>
              </w:rPr>
              <w:t>No evaluation</w:t>
            </w:r>
          </w:p>
        </w:tc>
        <w:tc>
          <w:tcPr>
            <w:tcW w:w="1123" w:type="dxa"/>
          </w:tcPr>
          <w:p w14:paraId="611E2093"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5BD4916D" w14:textId="0FFD2AA3" w:rsidR="00D229CE" w:rsidRDefault="00D229CE" w:rsidP="009D4E71">
            <w:pPr>
              <w:spacing w:line="200" w:lineRule="exact"/>
              <w:rPr>
                <w:sz w:val="13"/>
                <w:szCs w:val="15"/>
              </w:rPr>
            </w:pPr>
            <w:r w:rsidRPr="00584BD8">
              <w:rPr>
                <w:rFonts w:hint="eastAsia"/>
                <w:color w:val="C0504D" w:themeColor="accent2"/>
                <w:sz w:val="13"/>
                <w:szCs w:val="15"/>
              </w:rPr>
              <w:t>P</w:t>
            </w:r>
            <w:r w:rsidRPr="00584BD8">
              <w:rPr>
                <w:color w:val="C0504D" w:themeColor="accent2"/>
                <w:sz w:val="13"/>
                <w:szCs w:val="15"/>
              </w:rPr>
              <w:t>roper</w:t>
            </w:r>
            <w:r>
              <w:rPr>
                <w:color w:val="C0504D" w:themeColor="accent2"/>
                <w:sz w:val="13"/>
                <w:szCs w:val="15"/>
              </w:rPr>
              <w:t xml:space="preserve"> </w:t>
            </w:r>
            <w:r w:rsidRPr="00584BD8">
              <w:rPr>
                <w:color w:val="C0504D" w:themeColor="accent2"/>
                <w:sz w:val="13"/>
                <w:szCs w:val="15"/>
              </w:rPr>
              <w:t xml:space="preserve">configuration may </w:t>
            </w:r>
            <w:r>
              <w:rPr>
                <w:color w:val="C0504D" w:themeColor="accent2"/>
                <w:sz w:val="13"/>
                <w:szCs w:val="15"/>
              </w:rPr>
              <w:t xml:space="preserve">achieve to concentrate </w:t>
            </w:r>
            <w:r w:rsidR="00127EFC">
              <w:rPr>
                <w:color w:val="C0504D" w:themeColor="accent2"/>
                <w:sz w:val="13"/>
                <w:szCs w:val="15"/>
              </w:rPr>
              <w:t xml:space="preserve">the gNB </w:t>
            </w:r>
            <w:r>
              <w:rPr>
                <w:color w:val="C0504D" w:themeColor="accent2"/>
                <w:sz w:val="13"/>
                <w:szCs w:val="15"/>
              </w:rPr>
              <w:t xml:space="preserve">paging </w:t>
            </w:r>
            <w:r w:rsidR="00127EFC">
              <w:rPr>
                <w:color w:val="C0504D" w:themeColor="accent2"/>
                <w:sz w:val="13"/>
                <w:szCs w:val="15"/>
              </w:rPr>
              <w:t xml:space="preserve">transmission </w:t>
            </w:r>
            <w:r>
              <w:rPr>
                <w:color w:val="C0504D" w:themeColor="accent2"/>
                <w:sz w:val="13"/>
                <w:szCs w:val="15"/>
              </w:rPr>
              <w:t>in one PF.</w:t>
            </w:r>
          </w:p>
        </w:tc>
        <w:tc>
          <w:tcPr>
            <w:tcW w:w="856" w:type="dxa"/>
          </w:tcPr>
          <w:p w14:paraId="04DBDD44" w14:textId="77777777" w:rsidR="00D229CE" w:rsidRPr="007F36B8" w:rsidRDefault="00D229CE" w:rsidP="009D4E71">
            <w:pPr>
              <w:rPr>
                <w:sz w:val="13"/>
                <w:szCs w:val="15"/>
              </w:rPr>
            </w:pPr>
            <w:r>
              <w:rPr>
                <w:rFonts w:hint="eastAsia"/>
                <w:sz w:val="13"/>
                <w:szCs w:val="15"/>
              </w:rPr>
              <w:t>-</w:t>
            </w:r>
          </w:p>
        </w:tc>
      </w:tr>
      <w:tr w:rsidR="00811D63" w:rsidRPr="007F36B8" w14:paraId="5FB3A6B0" w14:textId="77777777" w:rsidTr="009D4E71">
        <w:tc>
          <w:tcPr>
            <w:tcW w:w="1091" w:type="dxa"/>
          </w:tcPr>
          <w:p w14:paraId="0D27087E" w14:textId="77777777" w:rsidR="00D229CE" w:rsidRDefault="00D229CE" w:rsidP="009D4E71">
            <w:pPr>
              <w:rPr>
                <w:sz w:val="13"/>
                <w:szCs w:val="15"/>
              </w:rPr>
            </w:pPr>
            <w:r>
              <w:rPr>
                <w:rFonts w:hint="eastAsia"/>
                <w:sz w:val="13"/>
                <w:szCs w:val="15"/>
              </w:rPr>
              <w:t>A</w:t>
            </w:r>
            <w:r>
              <w:rPr>
                <w:sz w:val="13"/>
                <w:szCs w:val="15"/>
              </w:rPr>
              <w:t>-1-5</w:t>
            </w:r>
          </w:p>
          <w:p w14:paraId="5CC9DD9B" w14:textId="23E15C3B" w:rsidR="00F20DA9" w:rsidRPr="00227F48" w:rsidRDefault="00F20DA9" w:rsidP="009D4E71">
            <w:pPr>
              <w:rPr>
                <w:rFonts w:eastAsiaTheme="minorEastAsia"/>
                <w:sz w:val="13"/>
                <w:szCs w:val="15"/>
                <w:lang w:eastAsia="zh-CN"/>
              </w:rPr>
            </w:pPr>
            <w:r>
              <w:rPr>
                <w:rFonts w:eastAsiaTheme="minorEastAsia" w:hint="eastAsia"/>
                <w:sz w:val="13"/>
                <w:szCs w:val="15"/>
                <w:lang w:eastAsia="zh-CN"/>
              </w:rPr>
              <w:t>(</w:t>
            </w:r>
            <w:r>
              <w:rPr>
                <w:rFonts w:eastAsiaTheme="minorEastAsia"/>
                <w:sz w:val="13"/>
                <w:szCs w:val="15"/>
                <w:lang w:eastAsia="zh-CN"/>
              </w:rPr>
              <w:t>D</w:t>
            </w:r>
            <w:r w:rsidRPr="00227F48">
              <w:rPr>
                <w:rFonts w:eastAsiaTheme="minorEastAsia"/>
                <w:sz w:val="13"/>
                <w:szCs w:val="15"/>
                <w:lang w:eastAsia="zh-CN"/>
              </w:rPr>
              <w:t>ynamically adapting PRACH periodicity and occasions</w:t>
            </w:r>
            <w:r>
              <w:rPr>
                <w:rFonts w:eastAsiaTheme="minorEastAsia"/>
                <w:sz w:val="13"/>
                <w:szCs w:val="15"/>
                <w:lang w:eastAsia="zh-CN"/>
              </w:rPr>
              <w:t>)</w:t>
            </w:r>
          </w:p>
        </w:tc>
        <w:tc>
          <w:tcPr>
            <w:tcW w:w="752" w:type="dxa"/>
          </w:tcPr>
          <w:p w14:paraId="47477C05" w14:textId="77777777" w:rsidR="00D229CE" w:rsidRPr="007F36B8" w:rsidRDefault="00D229CE" w:rsidP="009D4E71">
            <w:pPr>
              <w:rPr>
                <w:sz w:val="13"/>
                <w:szCs w:val="15"/>
              </w:rPr>
            </w:pPr>
            <w:r w:rsidRPr="00EE2C8C">
              <w:rPr>
                <w:rFonts w:hint="eastAsia"/>
                <w:color w:val="FF0000"/>
                <w:sz w:val="13"/>
                <w:szCs w:val="15"/>
              </w:rPr>
              <w:t>1</w:t>
            </w:r>
          </w:p>
        </w:tc>
        <w:tc>
          <w:tcPr>
            <w:tcW w:w="592" w:type="dxa"/>
          </w:tcPr>
          <w:p w14:paraId="1C6DAE33" w14:textId="77777777" w:rsidR="00D229CE" w:rsidRPr="007F36B8" w:rsidRDefault="00D229CE" w:rsidP="009D4E71">
            <w:pPr>
              <w:rPr>
                <w:sz w:val="13"/>
                <w:szCs w:val="15"/>
              </w:rPr>
            </w:pPr>
            <w:r>
              <w:rPr>
                <w:rFonts w:hint="eastAsia"/>
                <w:sz w:val="13"/>
                <w:szCs w:val="15"/>
              </w:rPr>
              <w:t>1</w:t>
            </w:r>
            <w:r>
              <w:rPr>
                <w:sz w:val="13"/>
                <w:szCs w:val="15"/>
              </w:rPr>
              <w:t>4.4</w:t>
            </w:r>
          </w:p>
        </w:tc>
        <w:tc>
          <w:tcPr>
            <w:tcW w:w="597" w:type="dxa"/>
          </w:tcPr>
          <w:p w14:paraId="36C0A0F6" w14:textId="77777777" w:rsidR="00D229CE" w:rsidRPr="007F36B8" w:rsidRDefault="00D229CE" w:rsidP="009D4E71">
            <w:pPr>
              <w:rPr>
                <w:sz w:val="13"/>
                <w:szCs w:val="15"/>
              </w:rPr>
            </w:pPr>
            <w:r>
              <w:rPr>
                <w:rFonts w:hint="eastAsia"/>
                <w:sz w:val="13"/>
                <w:szCs w:val="15"/>
              </w:rPr>
              <w:t>2</w:t>
            </w:r>
            <w:r>
              <w:rPr>
                <w:sz w:val="13"/>
                <w:szCs w:val="15"/>
              </w:rPr>
              <w:t>4.9</w:t>
            </w:r>
          </w:p>
        </w:tc>
        <w:tc>
          <w:tcPr>
            <w:tcW w:w="600" w:type="dxa"/>
          </w:tcPr>
          <w:p w14:paraId="16EBCD52" w14:textId="77777777" w:rsidR="00D229CE" w:rsidRPr="007F36B8" w:rsidRDefault="00D229CE" w:rsidP="009D4E71">
            <w:pPr>
              <w:rPr>
                <w:sz w:val="13"/>
                <w:szCs w:val="15"/>
              </w:rPr>
            </w:pPr>
            <w:r w:rsidRPr="00EE2C8C">
              <w:rPr>
                <w:rFonts w:hint="eastAsia"/>
                <w:sz w:val="13"/>
                <w:szCs w:val="15"/>
              </w:rPr>
              <w:t>2</w:t>
            </w:r>
            <w:r w:rsidRPr="00EE2C8C">
              <w:rPr>
                <w:sz w:val="13"/>
                <w:szCs w:val="15"/>
              </w:rPr>
              <w:t>0.6</w:t>
            </w:r>
          </w:p>
        </w:tc>
        <w:tc>
          <w:tcPr>
            <w:tcW w:w="995" w:type="dxa"/>
          </w:tcPr>
          <w:p w14:paraId="6F306EFF" w14:textId="77777777" w:rsidR="00D229CE" w:rsidRPr="007F36B8" w:rsidRDefault="00D229CE" w:rsidP="009D4E71">
            <w:pPr>
              <w:rPr>
                <w:sz w:val="13"/>
                <w:szCs w:val="15"/>
              </w:rPr>
            </w:pPr>
            <w:r>
              <w:rPr>
                <w:rFonts w:hint="eastAsia"/>
                <w:sz w:val="13"/>
                <w:szCs w:val="15"/>
              </w:rPr>
              <w:t>Y</w:t>
            </w:r>
            <w:r>
              <w:rPr>
                <w:sz w:val="13"/>
                <w:szCs w:val="15"/>
              </w:rPr>
              <w:t>es</w:t>
            </w:r>
          </w:p>
        </w:tc>
        <w:tc>
          <w:tcPr>
            <w:tcW w:w="1382" w:type="dxa"/>
          </w:tcPr>
          <w:p w14:paraId="301F0CEC" w14:textId="77777777" w:rsidR="00D229CE" w:rsidRPr="00227F48" w:rsidRDefault="00D229CE" w:rsidP="009D4E71">
            <w:pPr>
              <w:spacing w:line="200" w:lineRule="exact"/>
              <w:rPr>
                <w:color w:val="FF0000"/>
                <w:sz w:val="13"/>
                <w:szCs w:val="15"/>
              </w:rPr>
            </w:pPr>
            <w:r w:rsidRPr="00227F48">
              <w:rPr>
                <w:color w:val="FF0000"/>
                <w:sz w:val="13"/>
                <w:szCs w:val="15"/>
              </w:rPr>
              <w:t>No for all sources</w:t>
            </w:r>
          </w:p>
          <w:p w14:paraId="323F7CF2" w14:textId="77777777" w:rsidR="00D229CE" w:rsidRPr="00227F48" w:rsidRDefault="00D229CE" w:rsidP="009D4E71">
            <w:pPr>
              <w:spacing w:line="200" w:lineRule="exact"/>
              <w:rPr>
                <w:color w:val="FF0000"/>
                <w:sz w:val="13"/>
                <w:szCs w:val="15"/>
              </w:rPr>
            </w:pPr>
          </w:p>
          <w:p w14:paraId="48A92721" w14:textId="77777777" w:rsidR="00D229CE" w:rsidRPr="00227F48" w:rsidRDefault="00D229CE" w:rsidP="009D4E71">
            <w:pPr>
              <w:spacing w:line="200" w:lineRule="exact"/>
              <w:rPr>
                <w:color w:val="FF0000"/>
                <w:sz w:val="13"/>
                <w:szCs w:val="15"/>
              </w:rPr>
            </w:pPr>
            <w:r w:rsidRPr="00227F48">
              <w:rPr>
                <w:color w:val="FF0000"/>
                <w:sz w:val="13"/>
                <w:szCs w:val="15"/>
              </w:rPr>
              <w:t>Performance of dynamic RACH configuration is not provided.</w:t>
            </w:r>
          </w:p>
        </w:tc>
        <w:tc>
          <w:tcPr>
            <w:tcW w:w="1228" w:type="dxa"/>
          </w:tcPr>
          <w:p w14:paraId="1C4F0750" w14:textId="77777777" w:rsidR="00D229CE" w:rsidRPr="007F36B8" w:rsidRDefault="00D229CE" w:rsidP="009D4E71">
            <w:pPr>
              <w:spacing w:line="200" w:lineRule="exact"/>
              <w:rPr>
                <w:sz w:val="13"/>
                <w:szCs w:val="15"/>
              </w:rPr>
            </w:pPr>
            <w:r w:rsidRPr="00584BD8">
              <w:rPr>
                <w:rFonts w:hint="eastAsia"/>
                <w:color w:val="C0504D" w:themeColor="accent2"/>
                <w:sz w:val="13"/>
                <w:szCs w:val="15"/>
              </w:rPr>
              <w:t>O</w:t>
            </w:r>
            <w:r w:rsidRPr="00584BD8">
              <w:rPr>
                <w:color w:val="C0504D" w:themeColor="accent2"/>
                <w:sz w:val="13"/>
                <w:szCs w:val="15"/>
              </w:rPr>
              <w:t xml:space="preserve">n </w:t>
            </w:r>
            <w:r w:rsidRPr="00584BD8">
              <w:rPr>
                <w:rFonts w:hint="eastAsia"/>
                <w:color w:val="C0504D" w:themeColor="accent2"/>
                <w:sz w:val="13"/>
                <w:szCs w:val="15"/>
              </w:rPr>
              <w:t>UPT</w:t>
            </w:r>
            <w:r w:rsidRPr="00584BD8">
              <w:rPr>
                <w:color w:val="C0504D" w:themeColor="accent2"/>
                <w:sz w:val="13"/>
                <w:szCs w:val="15"/>
              </w:rPr>
              <w:t>/access delay/latency, this scheme increases access delay/latency from 10ms to 70ms</w:t>
            </w:r>
          </w:p>
        </w:tc>
        <w:tc>
          <w:tcPr>
            <w:tcW w:w="1123" w:type="dxa"/>
          </w:tcPr>
          <w:p w14:paraId="1ED8583D" w14:textId="77777777" w:rsidR="00D229CE" w:rsidRPr="00584BD8" w:rsidRDefault="00D229CE" w:rsidP="009D4E71">
            <w:pPr>
              <w:spacing w:line="200" w:lineRule="exact"/>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6CBDDD45" w14:textId="77777777" w:rsidR="00D229CE" w:rsidRPr="00584BD8" w:rsidRDefault="00D229CE" w:rsidP="009D4E71">
            <w:pPr>
              <w:spacing w:line="200" w:lineRule="exact"/>
              <w:rPr>
                <w:color w:val="C0504D" w:themeColor="accent2"/>
                <w:sz w:val="13"/>
                <w:szCs w:val="15"/>
              </w:rPr>
            </w:pPr>
          </w:p>
          <w:p w14:paraId="4ADE9A59" w14:textId="77777777" w:rsidR="00D229CE" w:rsidRPr="00DF55B2" w:rsidRDefault="00D229CE" w:rsidP="009D4E71">
            <w:pPr>
              <w:spacing w:line="200" w:lineRule="exact"/>
              <w:rPr>
                <w:color w:val="FF0000"/>
                <w:sz w:val="13"/>
                <w:szCs w:val="15"/>
              </w:rPr>
            </w:pPr>
            <w:r w:rsidRPr="00584BD8">
              <w:rPr>
                <w:color w:val="C0504D" w:themeColor="accent2"/>
                <w:sz w:val="13"/>
                <w:szCs w:val="15"/>
              </w:rPr>
              <w:t>The period of RACH can be adapted by SIB1 in current spec.</w:t>
            </w:r>
          </w:p>
        </w:tc>
        <w:tc>
          <w:tcPr>
            <w:tcW w:w="856" w:type="dxa"/>
          </w:tcPr>
          <w:p w14:paraId="58D432F4" w14:textId="77777777" w:rsidR="00D229CE" w:rsidRPr="007F36B8" w:rsidRDefault="00D229CE" w:rsidP="009D4E71">
            <w:pPr>
              <w:rPr>
                <w:sz w:val="13"/>
                <w:szCs w:val="15"/>
              </w:rPr>
            </w:pPr>
            <w:r>
              <w:rPr>
                <w:rFonts w:hint="eastAsia"/>
                <w:sz w:val="13"/>
                <w:szCs w:val="15"/>
              </w:rPr>
              <w:t>-</w:t>
            </w:r>
          </w:p>
        </w:tc>
      </w:tr>
      <w:tr w:rsidR="00811D63" w:rsidRPr="007F36B8" w14:paraId="5503AA39" w14:textId="77777777" w:rsidTr="009D4E71">
        <w:tc>
          <w:tcPr>
            <w:tcW w:w="1091" w:type="dxa"/>
          </w:tcPr>
          <w:p w14:paraId="769AA251" w14:textId="77777777" w:rsidR="00D229CE" w:rsidRDefault="00D229CE" w:rsidP="009D4E71">
            <w:pPr>
              <w:rPr>
                <w:sz w:val="13"/>
                <w:szCs w:val="15"/>
              </w:rPr>
            </w:pPr>
            <w:r>
              <w:rPr>
                <w:rFonts w:hint="eastAsia"/>
                <w:sz w:val="13"/>
                <w:szCs w:val="15"/>
              </w:rPr>
              <w:t>A</w:t>
            </w:r>
            <w:r>
              <w:rPr>
                <w:sz w:val="13"/>
                <w:szCs w:val="15"/>
              </w:rPr>
              <w:t>-1-6</w:t>
            </w:r>
          </w:p>
          <w:p w14:paraId="0A0E84EF" w14:textId="34BE4591" w:rsidR="00F20DA9" w:rsidRPr="00227F48" w:rsidRDefault="00F20DA9" w:rsidP="009D4E71">
            <w:pPr>
              <w:rPr>
                <w:rFonts w:eastAsiaTheme="minorEastAsia"/>
                <w:sz w:val="13"/>
                <w:szCs w:val="15"/>
                <w:lang w:eastAsia="zh-CN"/>
              </w:rPr>
            </w:pPr>
            <w:r>
              <w:rPr>
                <w:rFonts w:eastAsiaTheme="minorEastAsia" w:hint="eastAsia"/>
                <w:sz w:val="13"/>
                <w:szCs w:val="15"/>
                <w:lang w:eastAsia="zh-CN"/>
              </w:rPr>
              <w:t>(</w:t>
            </w:r>
            <w:proofErr w:type="gramStart"/>
            <w:r w:rsidRPr="00227F48">
              <w:rPr>
                <w:rFonts w:eastAsiaTheme="minorEastAsia"/>
                <w:sz w:val="13"/>
                <w:szCs w:val="15"/>
                <w:lang w:eastAsia="zh-CN"/>
              </w:rPr>
              <w:t>scheduling</w:t>
            </w:r>
            <w:proofErr w:type="gramEnd"/>
            <w:r w:rsidRPr="00227F48">
              <w:rPr>
                <w:rFonts w:eastAsiaTheme="minorEastAsia"/>
                <w:sz w:val="13"/>
                <w:szCs w:val="15"/>
                <w:lang w:eastAsia="zh-CN"/>
              </w:rPr>
              <w:t xml:space="preserve"> of SIB1 without PDCCH</w:t>
            </w:r>
            <w:r>
              <w:rPr>
                <w:rFonts w:eastAsiaTheme="minorEastAsia"/>
                <w:sz w:val="13"/>
                <w:szCs w:val="15"/>
                <w:lang w:eastAsia="zh-CN"/>
              </w:rPr>
              <w:t>)</w:t>
            </w:r>
          </w:p>
        </w:tc>
        <w:tc>
          <w:tcPr>
            <w:tcW w:w="752" w:type="dxa"/>
          </w:tcPr>
          <w:p w14:paraId="6A0E73E0" w14:textId="77777777" w:rsidR="00D229CE" w:rsidRPr="007F36B8" w:rsidRDefault="00D229CE" w:rsidP="009D4E71">
            <w:pPr>
              <w:rPr>
                <w:sz w:val="13"/>
                <w:szCs w:val="15"/>
              </w:rPr>
            </w:pPr>
            <w:r w:rsidRPr="00EE2C8C">
              <w:rPr>
                <w:rFonts w:hint="eastAsia"/>
                <w:color w:val="FF0000"/>
                <w:sz w:val="13"/>
                <w:szCs w:val="15"/>
              </w:rPr>
              <w:t>1</w:t>
            </w:r>
          </w:p>
        </w:tc>
        <w:tc>
          <w:tcPr>
            <w:tcW w:w="592" w:type="dxa"/>
          </w:tcPr>
          <w:p w14:paraId="47805B46" w14:textId="77777777" w:rsidR="00D229CE" w:rsidRPr="007F36B8" w:rsidRDefault="00D229CE" w:rsidP="009D4E71">
            <w:pPr>
              <w:rPr>
                <w:sz w:val="13"/>
                <w:szCs w:val="15"/>
              </w:rPr>
            </w:pPr>
            <w:r>
              <w:rPr>
                <w:rFonts w:hint="eastAsia"/>
                <w:sz w:val="13"/>
                <w:szCs w:val="15"/>
              </w:rPr>
              <w:t>4</w:t>
            </w:r>
            <w:r>
              <w:rPr>
                <w:sz w:val="13"/>
                <w:szCs w:val="15"/>
              </w:rPr>
              <w:t>.8</w:t>
            </w:r>
          </w:p>
        </w:tc>
        <w:tc>
          <w:tcPr>
            <w:tcW w:w="597" w:type="dxa"/>
          </w:tcPr>
          <w:p w14:paraId="223A72C9" w14:textId="77777777" w:rsidR="00D229CE" w:rsidRPr="007F36B8" w:rsidRDefault="00D229CE" w:rsidP="009D4E71">
            <w:pPr>
              <w:rPr>
                <w:sz w:val="13"/>
                <w:szCs w:val="15"/>
              </w:rPr>
            </w:pPr>
            <w:r>
              <w:rPr>
                <w:rFonts w:hint="eastAsia"/>
                <w:sz w:val="13"/>
                <w:szCs w:val="15"/>
              </w:rPr>
              <w:t>1</w:t>
            </w:r>
            <w:r>
              <w:rPr>
                <w:sz w:val="13"/>
                <w:szCs w:val="15"/>
              </w:rPr>
              <w:t>4.8</w:t>
            </w:r>
          </w:p>
        </w:tc>
        <w:tc>
          <w:tcPr>
            <w:tcW w:w="600" w:type="dxa"/>
          </w:tcPr>
          <w:p w14:paraId="37524124" w14:textId="77777777" w:rsidR="00D229CE" w:rsidRPr="007F36B8" w:rsidRDefault="00D229CE" w:rsidP="009D4E71">
            <w:pPr>
              <w:rPr>
                <w:sz w:val="13"/>
                <w:szCs w:val="15"/>
              </w:rPr>
            </w:pPr>
            <w:r w:rsidRPr="00E82CC2">
              <w:rPr>
                <w:rFonts w:hint="eastAsia"/>
                <w:color w:val="FF0000"/>
                <w:sz w:val="13"/>
                <w:szCs w:val="15"/>
              </w:rPr>
              <w:t>1</w:t>
            </w:r>
            <w:r w:rsidRPr="00E82CC2">
              <w:rPr>
                <w:color w:val="FF0000"/>
                <w:sz w:val="13"/>
                <w:szCs w:val="15"/>
              </w:rPr>
              <w:t>0.3</w:t>
            </w:r>
          </w:p>
        </w:tc>
        <w:tc>
          <w:tcPr>
            <w:tcW w:w="995" w:type="dxa"/>
          </w:tcPr>
          <w:p w14:paraId="6999DDCA" w14:textId="77777777" w:rsidR="00D229CE" w:rsidRPr="007F36B8" w:rsidRDefault="00D229CE" w:rsidP="009D4E71">
            <w:pPr>
              <w:rPr>
                <w:sz w:val="13"/>
                <w:szCs w:val="15"/>
              </w:rPr>
            </w:pPr>
            <w:r>
              <w:rPr>
                <w:rFonts w:hint="eastAsia"/>
                <w:sz w:val="13"/>
                <w:szCs w:val="15"/>
              </w:rPr>
              <w:t>Y</w:t>
            </w:r>
            <w:r>
              <w:rPr>
                <w:sz w:val="13"/>
                <w:szCs w:val="15"/>
              </w:rPr>
              <w:t>es</w:t>
            </w:r>
          </w:p>
        </w:tc>
        <w:tc>
          <w:tcPr>
            <w:tcW w:w="1382" w:type="dxa"/>
          </w:tcPr>
          <w:p w14:paraId="4EDE74CF" w14:textId="77777777" w:rsidR="00D229CE" w:rsidRPr="007F36B8" w:rsidRDefault="00D229CE" w:rsidP="009D4E71">
            <w:pPr>
              <w:spacing w:line="200" w:lineRule="exact"/>
              <w:rPr>
                <w:sz w:val="13"/>
                <w:szCs w:val="15"/>
              </w:rPr>
            </w:pPr>
            <w:r>
              <w:rPr>
                <w:rFonts w:hint="eastAsia"/>
                <w:sz w:val="13"/>
                <w:szCs w:val="15"/>
              </w:rPr>
              <w:t>Y</w:t>
            </w:r>
            <w:r>
              <w:rPr>
                <w:sz w:val="13"/>
                <w:szCs w:val="15"/>
              </w:rPr>
              <w:t>es</w:t>
            </w:r>
          </w:p>
        </w:tc>
        <w:tc>
          <w:tcPr>
            <w:tcW w:w="1228" w:type="dxa"/>
          </w:tcPr>
          <w:p w14:paraId="47340EA7" w14:textId="77777777" w:rsidR="00D229CE" w:rsidRPr="007F36B8" w:rsidRDefault="00D229CE" w:rsidP="009D4E71">
            <w:pPr>
              <w:rPr>
                <w:sz w:val="13"/>
                <w:szCs w:val="15"/>
              </w:rPr>
            </w:pPr>
            <w:r>
              <w:rPr>
                <w:rFonts w:hint="eastAsia"/>
                <w:sz w:val="13"/>
                <w:szCs w:val="15"/>
              </w:rPr>
              <w:t>N</w:t>
            </w:r>
            <w:r>
              <w:rPr>
                <w:sz w:val="13"/>
                <w:szCs w:val="15"/>
              </w:rPr>
              <w:t>o evaluation</w:t>
            </w:r>
          </w:p>
        </w:tc>
        <w:tc>
          <w:tcPr>
            <w:tcW w:w="1123" w:type="dxa"/>
          </w:tcPr>
          <w:p w14:paraId="3322F443" w14:textId="77777777" w:rsidR="00D229CE" w:rsidRPr="007F36B8" w:rsidRDefault="00D229CE" w:rsidP="009D4E71">
            <w:pPr>
              <w:rPr>
                <w:sz w:val="13"/>
                <w:szCs w:val="15"/>
              </w:rPr>
            </w:pPr>
            <w:r>
              <w:rPr>
                <w:rFonts w:hint="eastAsia"/>
                <w:sz w:val="13"/>
                <w:szCs w:val="15"/>
              </w:rPr>
              <w:t>N</w:t>
            </w:r>
            <w:r>
              <w:rPr>
                <w:sz w:val="13"/>
                <w:szCs w:val="15"/>
              </w:rPr>
              <w:t>o</w:t>
            </w:r>
          </w:p>
        </w:tc>
        <w:tc>
          <w:tcPr>
            <w:tcW w:w="856" w:type="dxa"/>
          </w:tcPr>
          <w:p w14:paraId="5F016EC7" w14:textId="77777777" w:rsidR="00D229CE" w:rsidRPr="007F36B8" w:rsidRDefault="00D229CE" w:rsidP="009D4E71">
            <w:pPr>
              <w:rPr>
                <w:sz w:val="13"/>
                <w:szCs w:val="15"/>
              </w:rPr>
            </w:pPr>
            <w:r>
              <w:rPr>
                <w:rFonts w:hint="eastAsia"/>
                <w:sz w:val="13"/>
                <w:szCs w:val="15"/>
              </w:rPr>
              <w:t>-</w:t>
            </w:r>
          </w:p>
        </w:tc>
      </w:tr>
      <w:tr w:rsidR="00811D63" w14:paraId="4419B6AF" w14:textId="77777777" w:rsidTr="009D4E71">
        <w:tc>
          <w:tcPr>
            <w:tcW w:w="1091" w:type="dxa"/>
          </w:tcPr>
          <w:p w14:paraId="18B659FE" w14:textId="77777777" w:rsidR="00D229CE" w:rsidRDefault="00D229CE" w:rsidP="009D4E71">
            <w:pPr>
              <w:rPr>
                <w:sz w:val="13"/>
                <w:szCs w:val="15"/>
              </w:rPr>
            </w:pPr>
            <w:r>
              <w:rPr>
                <w:rFonts w:hint="eastAsia"/>
                <w:sz w:val="13"/>
                <w:szCs w:val="15"/>
              </w:rPr>
              <w:t>A</w:t>
            </w:r>
            <w:r>
              <w:rPr>
                <w:sz w:val="13"/>
                <w:szCs w:val="15"/>
              </w:rPr>
              <w:t>-2</w:t>
            </w:r>
          </w:p>
          <w:p w14:paraId="08A6360F" w14:textId="7EC4BD5F" w:rsidR="00F20DA9" w:rsidRPr="00227F48" w:rsidRDefault="00F20DA9" w:rsidP="009D4E71">
            <w:pPr>
              <w:rPr>
                <w:rFonts w:eastAsiaTheme="minorEastAsia"/>
                <w:sz w:val="13"/>
                <w:szCs w:val="15"/>
                <w:lang w:eastAsia="zh-CN"/>
              </w:rPr>
            </w:pPr>
            <w:r>
              <w:rPr>
                <w:rFonts w:eastAsiaTheme="minorEastAsia" w:hint="eastAsia"/>
                <w:sz w:val="13"/>
                <w:szCs w:val="15"/>
                <w:lang w:eastAsia="zh-CN"/>
              </w:rPr>
              <w:t>(</w:t>
            </w:r>
            <w:r w:rsidRPr="00227F48">
              <w:rPr>
                <w:rFonts w:eastAsiaTheme="minorEastAsia"/>
                <w:sz w:val="13"/>
                <w:szCs w:val="15"/>
                <w:lang w:eastAsia="zh-CN"/>
              </w:rPr>
              <w:t>reducing /omitting time occasions for the UE specific resources</w:t>
            </w:r>
            <w:r>
              <w:rPr>
                <w:rFonts w:eastAsiaTheme="minorEastAsia"/>
                <w:sz w:val="13"/>
                <w:szCs w:val="15"/>
                <w:lang w:eastAsia="zh-CN"/>
              </w:rPr>
              <w:t>)</w:t>
            </w:r>
          </w:p>
        </w:tc>
        <w:tc>
          <w:tcPr>
            <w:tcW w:w="752" w:type="dxa"/>
          </w:tcPr>
          <w:p w14:paraId="6B749FC2" w14:textId="77777777" w:rsidR="00D229CE" w:rsidRDefault="00D229CE" w:rsidP="009D4E71">
            <w:pPr>
              <w:rPr>
                <w:sz w:val="13"/>
                <w:szCs w:val="15"/>
              </w:rPr>
            </w:pPr>
            <w:r w:rsidRPr="00EE2C8C">
              <w:rPr>
                <w:rFonts w:hint="eastAsia"/>
                <w:color w:val="FF0000"/>
                <w:sz w:val="13"/>
                <w:szCs w:val="15"/>
              </w:rPr>
              <w:t>0</w:t>
            </w:r>
          </w:p>
        </w:tc>
        <w:tc>
          <w:tcPr>
            <w:tcW w:w="592" w:type="dxa"/>
          </w:tcPr>
          <w:p w14:paraId="7421CC29" w14:textId="77777777" w:rsidR="00D229CE" w:rsidRDefault="00D229CE" w:rsidP="009D4E71">
            <w:pPr>
              <w:rPr>
                <w:sz w:val="13"/>
                <w:szCs w:val="15"/>
              </w:rPr>
            </w:pPr>
          </w:p>
        </w:tc>
        <w:tc>
          <w:tcPr>
            <w:tcW w:w="597" w:type="dxa"/>
          </w:tcPr>
          <w:p w14:paraId="4FA2364E" w14:textId="77777777" w:rsidR="00D229CE" w:rsidRDefault="00D229CE" w:rsidP="009D4E71">
            <w:pPr>
              <w:rPr>
                <w:sz w:val="13"/>
                <w:szCs w:val="15"/>
              </w:rPr>
            </w:pPr>
          </w:p>
        </w:tc>
        <w:tc>
          <w:tcPr>
            <w:tcW w:w="600" w:type="dxa"/>
          </w:tcPr>
          <w:p w14:paraId="1D0A4074" w14:textId="77777777" w:rsidR="00D229CE" w:rsidRPr="007F36B8" w:rsidRDefault="00D229CE" w:rsidP="009D4E71">
            <w:pPr>
              <w:rPr>
                <w:sz w:val="13"/>
                <w:szCs w:val="15"/>
              </w:rPr>
            </w:pPr>
          </w:p>
        </w:tc>
        <w:tc>
          <w:tcPr>
            <w:tcW w:w="995" w:type="dxa"/>
          </w:tcPr>
          <w:p w14:paraId="2D576E1F" w14:textId="77777777" w:rsidR="00D229CE" w:rsidRDefault="00D229CE" w:rsidP="009D4E71">
            <w:pPr>
              <w:rPr>
                <w:sz w:val="13"/>
                <w:szCs w:val="15"/>
              </w:rPr>
            </w:pPr>
          </w:p>
        </w:tc>
        <w:tc>
          <w:tcPr>
            <w:tcW w:w="1382" w:type="dxa"/>
          </w:tcPr>
          <w:p w14:paraId="0E2855C9" w14:textId="77777777" w:rsidR="00D229CE" w:rsidRDefault="00D229CE" w:rsidP="009D4E71">
            <w:pPr>
              <w:spacing w:line="200" w:lineRule="exact"/>
              <w:rPr>
                <w:sz w:val="13"/>
                <w:szCs w:val="15"/>
              </w:rPr>
            </w:pPr>
          </w:p>
        </w:tc>
        <w:tc>
          <w:tcPr>
            <w:tcW w:w="1228" w:type="dxa"/>
          </w:tcPr>
          <w:p w14:paraId="3C6FAE2D" w14:textId="77777777" w:rsidR="00D229CE" w:rsidRDefault="00D229CE" w:rsidP="009D4E71">
            <w:pPr>
              <w:rPr>
                <w:sz w:val="13"/>
                <w:szCs w:val="15"/>
              </w:rPr>
            </w:pPr>
          </w:p>
        </w:tc>
        <w:tc>
          <w:tcPr>
            <w:tcW w:w="1123" w:type="dxa"/>
          </w:tcPr>
          <w:p w14:paraId="2379C9FE" w14:textId="77777777" w:rsidR="00D229CE" w:rsidRDefault="00D229CE" w:rsidP="009D4E71">
            <w:pPr>
              <w:rPr>
                <w:sz w:val="13"/>
                <w:szCs w:val="15"/>
              </w:rPr>
            </w:pPr>
          </w:p>
        </w:tc>
        <w:tc>
          <w:tcPr>
            <w:tcW w:w="856" w:type="dxa"/>
          </w:tcPr>
          <w:p w14:paraId="1246E05B" w14:textId="77777777" w:rsidR="00D229CE" w:rsidRDefault="00D229CE" w:rsidP="009D4E71">
            <w:pPr>
              <w:rPr>
                <w:sz w:val="13"/>
                <w:szCs w:val="15"/>
              </w:rPr>
            </w:pPr>
          </w:p>
        </w:tc>
      </w:tr>
      <w:tr w:rsidR="00811D63" w:rsidRPr="00584BD8" w14:paraId="5F52F2C9" w14:textId="77777777" w:rsidTr="009D4E71">
        <w:tc>
          <w:tcPr>
            <w:tcW w:w="1091" w:type="dxa"/>
          </w:tcPr>
          <w:p w14:paraId="2982372F" w14:textId="1E187D0A" w:rsidR="00D229CE" w:rsidRPr="001C62AD" w:rsidRDefault="00D229CE" w:rsidP="009D4E71">
            <w:pPr>
              <w:spacing w:line="200" w:lineRule="exact"/>
              <w:rPr>
                <w:sz w:val="13"/>
                <w:szCs w:val="15"/>
              </w:rPr>
            </w:pPr>
            <w:r w:rsidRPr="001C62AD">
              <w:rPr>
                <w:rFonts w:hint="eastAsia"/>
                <w:sz w:val="13"/>
                <w:szCs w:val="15"/>
              </w:rPr>
              <w:t>A</w:t>
            </w:r>
            <w:r w:rsidRPr="001C62AD">
              <w:rPr>
                <w:sz w:val="13"/>
                <w:szCs w:val="15"/>
              </w:rPr>
              <w:t>-3</w:t>
            </w:r>
            <w:r>
              <w:rPr>
                <w:sz w:val="13"/>
                <w:szCs w:val="15"/>
              </w:rPr>
              <w:t>-1</w:t>
            </w:r>
            <w:r w:rsidRPr="001C62AD">
              <w:rPr>
                <w:sz w:val="13"/>
                <w:szCs w:val="15"/>
              </w:rPr>
              <w:br/>
              <w:t>WUS trigger SSB/SIB1/RACH</w:t>
            </w:r>
            <w:r w:rsidR="00A27D4A">
              <w:rPr>
                <w:sz w:val="13"/>
                <w:szCs w:val="15"/>
              </w:rPr>
              <w:t xml:space="preserve"> for RRC INDLE/INACTIVE</w:t>
            </w:r>
            <w:r w:rsidR="00811D63">
              <w:rPr>
                <w:sz w:val="13"/>
                <w:szCs w:val="15"/>
              </w:rPr>
              <w:t>/CONNECTED</w:t>
            </w:r>
          </w:p>
        </w:tc>
        <w:tc>
          <w:tcPr>
            <w:tcW w:w="752" w:type="dxa"/>
          </w:tcPr>
          <w:p w14:paraId="038BD73A" w14:textId="77777777" w:rsidR="00D229CE" w:rsidRPr="001C62AD" w:rsidRDefault="00D229CE" w:rsidP="009D4E71">
            <w:pPr>
              <w:rPr>
                <w:sz w:val="13"/>
                <w:szCs w:val="15"/>
              </w:rPr>
            </w:pPr>
            <w:r>
              <w:rPr>
                <w:sz w:val="13"/>
                <w:szCs w:val="15"/>
              </w:rPr>
              <w:t>5</w:t>
            </w:r>
          </w:p>
        </w:tc>
        <w:tc>
          <w:tcPr>
            <w:tcW w:w="592" w:type="dxa"/>
          </w:tcPr>
          <w:p w14:paraId="26CC74AF" w14:textId="77777777" w:rsidR="00D229CE" w:rsidRPr="001C62AD" w:rsidRDefault="00D229CE" w:rsidP="009D4E71">
            <w:pPr>
              <w:rPr>
                <w:sz w:val="13"/>
                <w:szCs w:val="15"/>
              </w:rPr>
            </w:pPr>
            <w:r w:rsidRPr="001C62AD">
              <w:rPr>
                <w:rFonts w:hint="eastAsia"/>
                <w:sz w:val="13"/>
                <w:szCs w:val="15"/>
              </w:rPr>
              <w:t>6</w:t>
            </w:r>
            <w:r w:rsidRPr="001C62AD">
              <w:rPr>
                <w:sz w:val="13"/>
                <w:szCs w:val="15"/>
              </w:rPr>
              <w:t>.2</w:t>
            </w:r>
          </w:p>
        </w:tc>
        <w:tc>
          <w:tcPr>
            <w:tcW w:w="597" w:type="dxa"/>
          </w:tcPr>
          <w:p w14:paraId="0CA52249" w14:textId="77777777" w:rsidR="00D229CE" w:rsidRPr="001C62AD" w:rsidRDefault="00D229CE" w:rsidP="009D4E71">
            <w:pPr>
              <w:rPr>
                <w:sz w:val="13"/>
                <w:szCs w:val="15"/>
              </w:rPr>
            </w:pPr>
            <w:r w:rsidRPr="001C62AD">
              <w:rPr>
                <w:rFonts w:hint="eastAsia"/>
                <w:sz w:val="13"/>
                <w:szCs w:val="15"/>
              </w:rPr>
              <w:t>8</w:t>
            </w:r>
            <w:r w:rsidRPr="001C62AD">
              <w:rPr>
                <w:sz w:val="13"/>
                <w:szCs w:val="15"/>
              </w:rPr>
              <w:t>0.7</w:t>
            </w:r>
          </w:p>
        </w:tc>
        <w:tc>
          <w:tcPr>
            <w:tcW w:w="600" w:type="dxa"/>
          </w:tcPr>
          <w:p w14:paraId="362113A7" w14:textId="77777777" w:rsidR="00D229CE" w:rsidRPr="001C62AD" w:rsidRDefault="00D229CE" w:rsidP="009D4E71">
            <w:pPr>
              <w:rPr>
                <w:sz w:val="13"/>
                <w:szCs w:val="15"/>
              </w:rPr>
            </w:pPr>
            <w:r w:rsidRPr="00BC36C7">
              <w:rPr>
                <w:rFonts w:hint="eastAsia"/>
                <w:sz w:val="13"/>
                <w:szCs w:val="15"/>
              </w:rPr>
              <w:t>3</w:t>
            </w:r>
            <w:r w:rsidRPr="00BC36C7">
              <w:rPr>
                <w:sz w:val="13"/>
                <w:szCs w:val="15"/>
              </w:rPr>
              <w:t>5.57</w:t>
            </w:r>
          </w:p>
        </w:tc>
        <w:tc>
          <w:tcPr>
            <w:tcW w:w="995" w:type="dxa"/>
          </w:tcPr>
          <w:p w14:paraId="2DFBABEF" w14:textId="77777777" w:rsidR="00D229CE" w:rsidRPr="001C62AD" w:rsidRDefault="00D229CE" w:rsidP="009D4E71">
            <w:pPr>
              <w:rPr>
                <w:sz w:val="13"/>
                <w:szCs w:val="15"/>
              </w:rPr>
            </w:pPr>
            <w:r w:rsidRPr="001C62AD">
              <w:rPr>
                <w:rFonts w:hint="eastAsia"/>
                <w:sz w:val="13"/>
                <w:szCs w:val="15"/>
              </w:rPr>
              <w:t>Y</w:t>
            </w:r>
            <w:r w:rsidRPr="001C62AD">
              <w:rPr>
                <w:sz w:val="13"/>
                <w:szCs w:val="15"/>
              </w:rPr>
              <w:t>es</w:t>
            </w:r>
          </w:p>
        </w:tc>
        <w:tc>
          <w:tcPr>
            <w:tcW w:w="1382" w:type="dxa"/>
          </w:tcPr>
          <w:p w14:paraId="2AFFC77E" w14:textId="77777777" w:rsidR="00D229CE" w:rsidRPr="001C62AD" w:rsidRDefault="00D229CE" w:rsidP="009D4E71">
            <w:pPr>
              <w:spacing w:line="200" w:lineRule="exact"/>
              <w:rPr>
                <w:sz w:val="13"/>
                <w:szCs w:val="15"/>
              </w:rPr>
            </w:pPr>
            <w:r w:rsidRPr="001C62AD">
              <w:rPr>
                <w:rFonts w:hint="eastAsia"/>
                <w:sz w:val="13"/>
                <w:szCs w:val="15"/>
              </w:rPr>
              <w:t>Y</w:t>
            </w:r>
            <w:r w:rsidRPr="001C62AD">
              <w:rPr>
                <w:sz w:val="13"/>
                <w:szCs w:val="15"/>
              </w:rPr>
              <w:t>es</w:t>
            </w:r>
          </w:p>
        </w:tc>
        <w:tc>
          <w:tcPr>
            <w:tcW w:w="1228" w:type="dxa"/>
          </w:tcPr>
          <w:p w14:paraId="3194F42E" w14:textId="77777777" w:rsidR="00D229CE" w:rsidRPr="001C62AD" w:rsidRDefault="00D229CE" w:rsidP="009D4E71">
            <w:pPr>
              <w:spacing w:line="200" w:lineRule="exact"/>
              <w:rPr>
                <w:sz w:val="13"/>
                <w:szCs w:val="15"/>
              </w:rPr>
            </w:pPr>
            <w:r w:rsidRPr="001C62AD">
              <w:rPr>
                <w:sz w:val="13"/>
                <w:szCs w:val="15"/>
              </w:rPr>
              <w:t xml:space="preserve">When WUS period is 20ms, marginal UPT loss, access delay/latency increment and UE power </w:t>
            </w:r>
            <w:r w:rsidRPr="001C62AD">
              <w:rPr>
                <w:sz w:val="13"/>
                <w:szCs w:val="15"/>
              </w:rPr>
              <w:lastRenderedPageBreak/>
              <w:t xml:space="preserve">consumption increment are observed. </w:t>
            </w:r>
          </w:p>
        </w:tc>
        <w:tc>
          <w:tcPr>
            <w:tcW w:w="1123" w:type="dxa"/>
          </w:tcPr>
          <w:p w14:paraId="3A686686" w14:textId="77777777" w:rsidR="00D229CE" w:rsidRPr="001C62AD" w:rsidRDefault="00D229CE" w:rsidP="009D4E71">
            <w:pPr>
              <w:rPr>
                <w:sz w:val="13"/>
                <w:szCs w:val="15"/>
              </w:rPr>
            </w:pPr>
            <w:r w:rsidRPr="001C62AD">
              <w:rPr>
                <w:rFonts w:hint="eastAsia"/>
                <w:sz w:val="13"/>
                <w:szCs w:val="15"/>
              </w:rPr>
              <w:lastRenderedPageBreak/>
              <w:t>N</w:t>
            </w:r>
            <w:r w:rsidRPr="001C62AD">
              <w:rPr>
                <w:sz w:val="13"/>
                <w:szCs w:val="15"/>
              </w:rPr>
              <w:t>o</w:t>
            </w:r>
          </w:p>
        </w:tc>
        <w:tc>
          <w:tcPr>
            <w:tcW w:w="856" w:type="dxa"/>
          </w:tcPr>
          <w:p w14:paraId="5231E60A" w14:textId="77777777" w:rsidR="00D229CE" w:rsidRPr="00584BD8" w:rsidRDefault="00D229CE" w:rsidP="009D4E71">
            <w:pPr>
              <w:rPr>
                <w:sz w:val="13"/>
                <w:szCs w:val="15"/>
              </w:rPr>
            </w:pPr>
            <w:r w:rsidRPr="00584BD8">
              <w:rPr>
                <w:rFonts w:hint="eastAsia"/>
                <w:sz w:val="13"/>
                <w:szCs w:val="15"/>
              </w:rPr>
              <w:t>Y</w:t>
            </w:r>
            <w:r w:rsidRPr="00584BD8">
              <w:rPr>
                <w:sz w:val="13"/>
                <w:szCs w:val="15"/>
              </w:rPr>
              <w:t>es</w:t>
            </w:r>
          </w:p>
        </w:tc>
      </w:tr>
      <w:tr w:rsidR="00811D63" w:rsidRPr="00584BD8" w14:paraId="4A994EB2" w14:textId="77777777" w:rsidTr="009D4E71">
        <w:trPr>
          <w:trHeight w:val="487"/>
        </w:trPr>
        <w:tc>
          <w:tcPr>
            <w:tcW w:w="1091" w:type="dxa"/>
          </w:tcPr>
          <w:p w14:paraId="0C38EB1B" w14:textId="79D25D54" w:rsidR="00D229CE" w:rsidRDefault="00D229CE" w:rsidP="009D4E71">
            <w:pPr>
              <w:spacing w:line="200" w:lineRule="exact"/>
              <w:rPr>
                <w:sz w:val="13"/>
                <w:szCs w:val="15"/>
              </w:rPr>
            </w:pPr>
            <w:r>
              <w:rPr>
                <w:rFonts w:hint="eastAsia"/>
                <w:sz w:val="13"/>
                <w:szCs w:val="15"/>
              </w:rPr>
              <w:t>A</w:t>
            </w:r>
            <w:r>
              <w:rPr>
                <w:sz w:val="13"/>
                <w:szCs w:val="15"/>
              </w:rPr>
              <w:t>-3-2</w:t>
            </w:r>
            <w:r>
              <w:rPr>
                <w:sz w:val="13"/>
                <w:szCs w:val="15"/>
              </w:rPr>
              <w:br/>
              <w:t>WUS trigger UL reception</w:t>
            </w:r>
            <w:r w:rsidR="00A27D4A">
              <w:rPr>
                <w:sz w:val="13"/>
                <w:szCs w:val="15"/>
              </w:rPr>
              <w:t xml:space="preserve"> </w:t>
            </w:r>
            <w:r w:rsidR="00811D63">
              <w:rPr>
                <w:sz w:val="13"/>
                <w:szCs w:val="15"/>
              </w:rPr>
              <w:t>for RRC CONNECTED</w:t>
            </w:r>
          </w:p>
        </w:tc>
        <w:tc>
          <w:tcPr>
            <w:tcW w:w="752" w:type="dxa"/>
          </w:tcPr>
          <w:p w14:paraId="7EA0155D" w14:textId="77777777" w:rsidR="00D229CE" w:rsidRDefault="00D229CE" w:rsidP="009D4E71">
            <w:pPr>
              <w:rPr>
                <w:sz w:val="13"/>
                <w:szCs w:val="15"/>
              </w:rPr>
            </w:pPr>
            <w:r w:rsidRPr="00EE2C8C">
              <w:rPr>
                <w:rFonts w:hint="eastAsia"/>
                <w:color w:val="FF0000"/>
                <w:sz w:val="13"/>
                <w:szCs w:val="15"/>
              </w:rPr>
              <w:t>1</w:t>
            </w:r>
          </w:p>
        </w:tc>
        <w:tc>
          <w:tcPr>
            <w:tcW w:w="592" w:type="dxa"/>
          </w:tcPr>
          <w:p w14:paraId="5E609794" w14:textId="77777777" w:rsidR="00D229CE" w:rsidRDefault="00D229CE" w:rsidP="009D4E71">
            <w:pPr>
              <w:rPr>
                <w:sz w:val="13"/>
                <w:szCs w:val="15"/>
              </w:rPr>
            </w:pPr>
            <w:r>
              <w:rPr>
                <w:rFonts w:hint="eastAsia"/>
                <w:sz w:val="13"/>
                <w:szCs w:val="15"/>
              </w:rPr>
              <w:t>2</w:t>
            </w:r>
            <w:r>
              <w:rPr>
                <w:sz w:val="13"/>
                <w:szCs w:val="15"/>
              </w:rPr>
              <w:t>5.7</w:t>
            </w:r>
          </w:p>
        </w:tc>
        <w:tc>
          <w:tcPr>
            <w:tcW w:w="597" w:type="dxa"/>
          </w:tcPr>
          <w:p w14:paraId="3AA40047" w14:textId="77777777" w:rsidR="00D229CE" w:rsidRDefault="00D229CE" w:rsidP="009D4E71">
            <w:pPr>
              <w:rPr>
                <w:sz w:val="13"/>
                <w:szCs w:val="15"/>
              </w:rPr>
            </w:pPr>
            <w:r>
              <w:rPr>
                <w:rFonts w:hint="eastAsia"/>
                <w:sz w:val="13"/>
                <w:szCs w:val="15"/>
              </w:rPr>
              <w:t>9</w:t>
            </w:r>
            <w:r>
              <w:rPr>
                <w:sz w:val="13"/>
                <w:szCs w:val="15"/>
              </w:rPr>
              <w:t>3</w:t>
            </w:r>
          </w:p>
        </w:tc>
        <w:tc>
          <w:tcPr>
            <w:tcW w:w="600" w:type="dxa"/>
          </w:tcPr>
          <w:p w14:paraId="40AB72C5" w14:textId="77777777" w:rsidR="00D229CE" w:rsidRPr="007F36B8" w:rsidRDefault="00D229CE" w:rsidP="009D4E71">
            <w:pPr>
              <w:rPr>
                <w:sz w:val="13"/>
                <w:szCs w:val="15"/>
              </w:rPr>
            </w:pPr>
            <w:r w:rsidRPr="00BC36C7">
              <w:rPr>
                <w:rFonts w:hint="eastAsia"/>
                <w:sz w:val="13"/>
                <w:szCs w:val="15"/>
              </w:rPr>
              <w:t>6</w:t>
            </w:r>
            <w:r w:rsidRPr="00BC36C7">
              <w:rPr>
                <w:sz w:val="13"/>
                <w:szCs w:val="15"/>
              </w:rPr>
              <w:t>7.86</w:t>
            </w:r>
          </w:p>
        </w:tc>
        <w:tc>
          <w:tcPr>
            <w:tcW w:w="995" w:type="dxa"/>
          </w:tcPr>
          <w:p w14:paraId="0C5EB447" w14:textId="4773A33B" w:rsidR="00D229CE" w:rsidRDefault="000F04DA" w:rsidP="009D4E71">
            <w:pPr>
              <w:spacing w:line="200" w:lineRule="exact"/>
              <w:rPr>
                <w:color w:val="FF0000"/>
                <w:sz w:val="13"/>
                <w:szCs w:val="15"/>
              </w:rPr>
            </w:pPr>
            <w:r>
              <w:rPr>
                <w:color w:val="FF0000"/>
                <w:sz w:val="13"/>
                <w:szCs w:val="15"/>
              </w:rPr>
              <w:t xml:space="preserve">1. </w:t>
            </w:r>
            <w:r>
              <w:rPr>
                <w:rFonts w:hint="eastAsia"/>
                <w:color w:val="FF0000"/>
                <w:sz w:val="13"/>
                <w:szCs w:val="15"/>
              </w:rPr>
              <w:t>N</w:t>
            </w:r>
            <w:r>
              <w:rPr>
                <w:color w:val="FF0000"/>
                <w:sz w:val="13"/>
                <w:szCs w:val="15"/>
              </w:rPr>
              <w:t>o RAN1 agreement of feasible power model for low power WUS detection</w:t>
            </w:r>
            <w:r w:rsidR="00D229CE" w:rsidRPr="00EE2C8C">
              <w:rPr>
                <w:color w:val="FF0000"/>
                <w:sz w:val="13"/>
                <w:szCs w:val="15"/>
              </w:rPr>
              <w:br/>
            </w:r>
            <w:r>
              <w:rPr>
                <w:color w:val="FF0000"/>
                <w:sz w:val="13"/>
                <w:szCs w:val="15"/>
              </w:rPr>
              <w:t xml:space="preserve">2. </w:t>
            </w:r>
            <w:r w:rsidR="00D229CE" w:rsidRPr="00EE2C8C">
              <w:rPr>
                <w:color w:val="FF0000"/>
                <w:sz w:val="13"/>
                <w:szCs w:val="15"/>
              </w:rPr>
              <w:t xml:space="preserve">gNB is assumed to be in a state such that the main UL receiver is still in deep sleep when detecting wake-up signal and gNB </w:t>
            </w:r>
            <w:proofErr w:type="gramStart"/>
            <w:r w:rsidR="00D229CE" w:rsidRPr="00EE2C8C">
              <w:rPr>
                <w:color w:val="FF0000"/>
                <w:sz w:val="13"/>
                <w:szCs w:val="15"/>
              </w:rPr>
              <w:t>is able to</w:t>
            </w:r>
            <w:proofErr w:type="gramEnd"/>
            <w:r w:rsidR="00D229CE" w:rsidRPr="00EE2C8C">
              <w:rPr>
                <w:color w:val="FF0000"/>
                <w:sz w:val="13"/>
                <w:szCs w:val="15"/>
              </w:rPr>
              <w:t xml:space="preserve"> wake up </w:t>
            </w:r>
            <w:r w:rsidR="00D229CE" w:rsidRPr="001F555F">
              <w:rPr>
                <w:b/>
                <w:bCs/>
                <w:color w:val="FF0000"/>
                <w:sz w:val="13"/>
                <w:szCs w:val="15"/>
              </w:rPr>
              <w:t>from deep sleep to active in one slot</w:t>
            </w:r>
            <w:r w:rsidR="00D229CE" w:rsidRPr="00EE2C8C">
              <w:rPr>
                <w:color w:val="FF0000"/>
                <w:sz w:val="13"/>
                <w:szCs w:val="15"/>
              </w:rPr>
              <w:t xml:space="preserve"> after WUS detection.</w:t>
            </w:r>
          </w:p>
          <w:p w14:paraId="2836D0ED" w14:textId="78430044" w:rsidR="00D229CE" w:rsidRPr="00EE2C8C" w:rsidRDefault="00D229CE" w:rsidP="009D4E71">
            <w:pPr>
              <w:spacing w:line="200" w:lineRule="exact"/>
              <w:rPr>
                <w:color w:val="FF0000"/>
                <w:sz w:val="13"/>
                <w:szCs w:val="15"/>
              </w:rPr>
            </w:pPr>
          </w:p>
        </w:tc>
        <w:tc>
          <w:tcPr>
            <w:tcW w:w="1382" w:type="dxa"/>
          </w:tcPr>
          <w:p w14:paraId="59F9D25D" w14:textId="77777777" w:rsidR="00D229CE" w:rsidRDefault="00D229CE" w:rsidP="009D4E71">
            <w:pPr>
              <w:spacing w:line="200" w:lineRule="exact"/>
              <w:rPr>
                <w:sz w:val="13"/>
                <w:szCs w:val="15"/>
              </w:rPr>
            </w:pPr>
            <w:r>
              <w:rPr>
                <w:rFonts w:hint="eastAsia"/>
                <w:sz w:val="13"/>
                <w:szCs w:val="15"/>
              </w:rPr>
              <w:t>Y</w:t>
            </w:r>
            <w:r>
              <w:rPr>
                <w:sz w:val="13"/>
                <w:szCs w:val="15"/>
              </w:rPr>
              <w:t>es</w:t>
            </w:r>
          </w:p>
        </w:tc>
        <w:tc>
          <w:tcPr>
            <w:tcW w:w="1228" w:type="dxa"/>
          </w:tcPr>
          <w:p w14:paraId="60081173" w14:textId="77777777" w:rsidR="00D229CE" w:rsidRPr="001D23D3" w:rsidRDefault="00D229CE" w:rsidP="009D4E71">
            <w:pPr>
              <w:spacing w:line="200" w:lineRule="exact"/>
              <w:rPr>
                <w:sz w:val="13"/>
                <w:szCs w:val="15"/>
              </w:rPr>
            </w:pPr>
            <w:r w:rsidRPr="00462CEB">
              <w:rPr>
                <w:sz w:val="13"/>
                <w:szCs w:val="15"/>
              </w:rPr>
              <w:t>There is latency reduction observed</w:t>
            </w:r>
          </w:p>
        </w:tc>
        <w:tc>
          <w:tcPr>
            <w:tcW w:w="1123" w:type="dxa"/>
          </w:tcPr>
          <w:p w14:paraId="3092568C" w14:textId="77777777" w:rsidR="00D229CE" w:rsidRPr="00584BD8" w:rsidRDefault="00D229CE" w:rsidP="009D4E71">
            <w:pPr>
              <w:rPr>
                <w:color w:val="C0504D" w:themeColor="accent2"/>
                <w:sz w:val="13"/>
                <w:szCs w:val="15"/>
              </w:rPr>
            </w:pPr>
            <w:r w:rsidRPr="00584BD8">
              <w:rPr>
                <w:color w:val="C0504D" w:themeColor="accent2"/>
                <w:sz w:val="13"/>
                <w:szCs w:val="15"/>
              </w:rPr>
              <w:t>Yes</w:t>
            </w:r>
          </w:p>
          <w:p w14:paraId="790F16AB" w14:textId="4699AD40" w:rsidR="00D229CE" w:rsidRDefault="00D229CE" w:rsidP="009D4E71">
            <w:pPr>
              <w:spacing w:line="200" w:lineRule="exact"/>
              <w:rPr>
                <w:sz w:val="13"/>
                <w:szCs w:val="15"/>
              </w:rPr>
            </w:pPr>
            <w:r w:rsidRPr="00584BD8">
              <w:rPr>
                <w:rFonts w:hint="eastAsia"/>
                <w:color w:val="C0504D" w:themeColor="accent2"/>
                <w:sz w:val="13"/>
                <w:szCs w:val="15"/>
              </w:rPr>
              <w:t>S</w:t>
            </w:r>
            <w:r w:rsidRPr="00584BD8">
              <w:rPr>
                <w:color w:val="C0504D" w:themeColor="accent2"/>
                <w:sz w:val="13"/>
                <w:szCs w:val="15"/>
              </w:rPr>
              <w:t xml:space="preserve">R may be used as a kind of WUS with </w:t>
            </w:r>
            <w:r w:rsidR="008D53B8">
              <w:rPr>
                <w:color w:val="C0504D" w:themeColor="accent2"/>
                <w:sz w:val="13"/>
                <w:szCs w:val="15"/>
              </w:rPr>
              <w:t xml:space="preserve">potential </w:t>
            </w:r>
            <w:r w:rsidRPr="00584BD8">
              <w:rPr>
                <w:color w:val="C0504D" w:themeColor="accent2"/>
                <w:sz w:val="13"/>
                <w:szCs w:val="15"/>
              </w:rPr>
              <w:t>low power detection</w:t>
            </w:r>
            <w:r w:rsidR="008D53B8">
              <w:rPr>
                <w:color w:val="C0504D" w:themeColor="accent2"/>
                <w:sz w:val="13"/>
                <w:szCs w:val="15"/>
              </w:rPr>
              <w:t xml:space="preserve"> by gNB</w:t>
            </w:r>
          </w:p>
        </w:tc>
        <w:tc>
          <w:tcPr>
            <w:tcW w:w="856" w:type="dxa"/>
          </w:tcPr>
          <w:p w14:paraId="52E587D8" w14:textId="77777777" w:rsidR="00D229CE" w:rsidRPr="00584BD8" w:rsidRDefault="00D229CE" w:rsidP="009D4E71">
            <w:pPr>
              <w:rPr>
                <w:sz w:val="13"/>
                <w:szCs w:val="15"/>
              </w:rPr>
            </w:pPr>
            <w:r w:rsidRPr="00584BD8">
              <w:rPr>
                <w:rFonts w:hint="eastAsia"/>
                <w:sz w:val="13"/>
                <w:szCs w:val="15"/>
              </w:rPr>
              <w:t>Y</w:t>
            </w:r>
            <w:r w:rsidRPr="00584BD8">
              <w:rPr>
                <w:sz w:val="13"/>
                <w:szCs w:val="15"/>
              </w:rPr>
              <w:t>es</w:t>
            </w:r>
          </w:p>
        </w:tc>
      </w:tr>
      <w:tr w:rsidR="00811D63" w:rsidRPr="00584BD8" w14:paraId="6C6DB82E" w14:textId="77777777" w:rsidTr="009D4E71">
        <w:trPr>
          <w:trHeight w:val="487"/>
        </w:trPr>
        <w:tc>
          <w:tcPr>
            <w:tcW w:w="1091" w:type="dxa"/>
          </w:tcPr>
          <w:p w14:paraId="766CEBB6" w14:textId="2C2E96A8" w:rsidR="00D229CE" w:rsidRPr="000C2A90" w:rsidRDefault="00D229CE" w:rsidP="009D4E71">
            <w:pPr>
              <w:spacing w:line="200" w:lineRule="exact"/>
              <w:rPr>
                <w:sz w:val="13"/>
                <w:szCs w:val="15"/>
              </w:rPr>
            </w:pPr>
            <w:r w:rsidRPr="000C2A90">
              <w:rPr>
                <w:rFonts w:hint="eastAsia"/>
                <w:sz w:val="13"/>
                <w:szCs w:val="15"/>
              </w:rPr>
              <w:t>A</w:t>
            </w:r>
            <w:r w:rsidRPr="000C2A90">
              <w:rPr>
                <w:sz w:val="13"/>
                <w:szCs w:val="15"/>
              </w:rPr>
              <w:t>-4</w:t>
            </w:r>
            <w:r w:rsidR="00552973">
              <w:rPr>
                <w:sz w:val="13"/>
                <w:szCs w:val="15"/>
              </w:rPr>
              <w:t xml:space="preserve"> (cell DTX/DRX)</w:t>
            </w:r>
          </w:p>
        </w:tc>
        <w:tc>
          <w:tcPr>
            <w:tcW w:w="752" w:type="dxa"/>
          </w:tcPr>
          <w:p w14:paraId="4B9B9848" w14:textId="77777777" w:rsidR="00D229CE" w:rsidRPr="000C2A90" w:rsidRDefault="00D229CE" w:rsidP="009D4E71">
            <w:pPr>
              <w:rPr>
                <w:sz w:val="13"/>
                <w:szCs w:val="15"/>
              </w:rPr>
            </w:pPr>
            <w:r w:rsidRPr="000C2A90">
              <w:rPr>
                <w:rFonts w:hint="eastAsia"/>
                <w:sz w:val="13"/>
                <w:szCs w:val="15"/>
              </w:rPr>
              <w:t>6</w:t>
            </w:r>
          </w:p>
        </w:tc>
        <w:tc>
          <w:tcPr>
            <w:tcW w:w="592" w:type="dxa"/>
          </w:tcPr>
          <w:p w14:paraId="2B2DE30A" w14:textId="77777777" w:rsidR="00D229CE" w:rsidRPr="000C2A90" w:rsidRDefault="00D229CE" w:rsidP="009D4E71">
            <w:pPr>
              <w:rPr>
                <w:sz w:val="13"/>
                <w:szCs w:val="15"/>
              </w:rPr>
            </w:pPr>
            <w:r w:rsidRPr="000C2A90">
              <w:rPr>
                <w:rFonts w:hint="eastAsia"/>
                <w:sz w:val="13"/>
                <w:szCs w:val="15"/>
              </w:rPr>
              <w:t>0</w:t>
            </w:r>
            <w:r w:rsidRPr="000C2A90">
              <w:rPr>
                <w:sz w:val="13"/>
                <w:szCs w:val="15"/>
              </w:rPr>
              <w:t>.2</w:t>
            </w:r>
          </w:p>
        </w:tc>
        <w:tc>
          <w:tcPr>
            <w:tcW w:w="597" w:type="dxa"/>
          </w:tcPr>
          <w:p w14:paraId="1A6BCB28" w14:textId="77777777" w:rsidR="00D229CE" w:rsidRPr="000C2A90" w:rsidRDefault="00D229CE" w:rsidP="009D4E71">
            <w:pPr>
              <w:rPr>
                <w:sz w:val="13"/>
                <w:szCs w:val="15"/>
              </w:rPr>
            </w:pPr>
            <w:r w:rsidRPr="000C2A90">
              <w:rPr>
                <w:rFonts w:hint="eastAsia"/>
                <w:sz w:val="13"/>
                <w:szCs w:val="15"/>
              </w:rPr>
              <w:t>7</w:t>
            </w:r>
            <w:r w:rsidRPr="000C2A90">
              <w:rPr>
                <w:sz w:val="13"/>
                <w:szCs w:val="15"/>
              </w:rPr>
              <w:t>1.4</w:t>
            </w:r>
          </w:p>
        </w:tc>
        <w:tc>
          <w:tcPr>
            <w:tcW w:w="600" w:type="dxa"/>
          </w:tcPr>
          <w:p w14:paraId="345D6CD0" w14:textId="77777777" w:rsidR="00D229CE" w:rsidRPr="000C2A90" w:rsidRDefault="00D229CE" w:rsidP="009D4E71">
            <w:pPr>
              <w:rPr>
                <w:sz w:val="13"/>
                <w:szCs w:val="15"/>
              </w:rPr>
            </w:pPr>
            <w:r w:rsidRPr="000C2A90">
              <w:rPr>
                <w:rFonts w:hint="eastAsia"/>
                <w:sz w:val="13"/>
                <w:szCs w:val="15"/>
              </w:rPr>
              <w:t>2</w:t>
            </w:r>
            <w:r w:rsidRPr="000C2A90">
              <w:rPr>
                <w:sz w:val="13"/>
                <w:szCs w:val="15"/>
              </w:rPr>
              <w:t>7.7</w:t>
            </w:r>
          </w:p>
        </w:tc>
        <w:tc>
          <w:tcPr>
            <w:tcW w:w="995" w:type="dxa"/>
          </w:tcPr>
          <w:p w14:paraId="7F2432A3" w14:textId="77777777" w:rsidR="00D229CE" w:rsidRPr="000C2A90" w:rsidRDefault="00D229CE" w:rsidP="009D4E71">
            <w:pPr>
              <w:spacing w:line="200" w:lineRule="exact"/>
              <w:rPr>
                <w:sz w:val="13"/>
                <w:szCs w:val="15"/>
              </w:rPr>
            </w:pPr>
            <w:r w:rsidRPr="000C2A90">
              <w:rPr>
                <w:rFonts w:hint="eastAsia"/>
                <w:sz w:val="13"/>
                <w:szCs w:val="15"/>
              </w:rPr>
              <w:t>Y</w:t>
            </w:r>
            <w:r w:rsidRPr="000C2A90">
              <w:rPr>
                <w:sz w:val="13"/>
                <w:szCs w:val="15"/>
              </w:rPr>
              <w:t>es</w:t>
            </w:r>
          </w:p>
        </w:tc>
        <w:tc>
          <w:tcPr>
            <w:tcW w:w="1382" w:type="dxa"/>
          </w:tcPr>
          <w:p w14:paraId="2AB79792" w14:textId="3D6E1A34" w:rsidR="00D229CE" w:rsidRPr="000C2A90" w:rsidRDefault="00D229CE" w:rsidP="009D4E71">
            <w:pPr>
              <w:spacing w:line="200" w:lineRule="exact"/>
              <w:rPr>
                <w:sz w:val="13"/>
                <w:szCs w:val="15"/>
              </w:rPr>
            </w:pPr>
            <w:proofErr w:type="gramStart"/>
            <w:r w:rsidRPr="000C2A90">
              <w:rPr>
                <w:rFonts w:hint="eastAsia"/>
                <w:sz w:val="13"/>
                <w:szCs w:val="15"/>
              </w:rPr>
              <w:t>Y</w:t>
            </w:r>
            <w:r w:rsidRPr="000C2A90">
              <w:rPr>
                <w:sz w:val="13"/>
                <w:szCs w:val="15"/>
              </w:rPr>
              <w:t>es</w:t>
            </w:r>
            <w:proofErr w:type="gramEnd"/>
            <w:r w:rsidRPr="000C2A90">
              <w:rPr>
                <w:sz w:val="13"/>
                <w:szCs w:val="15"/>
              </w:rPr>
              <w:t xml:space="preserve"> for UE C-DRX alignment </w:t>
            </w:r>
            <w:r w:rsidR="005B75B7">
              <w:rPr>
                <w:sz w:val="13"/>
                <w:szCs w:val="15"/>
              </w:rPr>
              <w:t>with cell DTX</w:t>
            </w:r>
            <w:r w:rsidR="00B1017E">
              <w:rPr>
                <w:sz w:val="13"/>
                <w:szCs w:val="15"/>
              </w:rPr>
              <w:t>/DRX</w:t>
            </w:r>
          </w:p>
          <w:p w14:paraId="603E755C" w14:textId="77777777" w:rsidR="00D229CE" w:rsidRPr="000C2A90" w:rsidRDefault="00D229CE" w:rsidP="009D4E71">
            <w:pPr>
              <w:spacing w:line="200" w:lineRule="exact"/>
              <w:rPr>
                <w:sz w:val="13"/>
                <w:szCs w:val="15"/>
              </w:rPr>
            </w:pPr>
          </w:p>
          <w:p w14:paraId="57292289" w14:textId="43F00D24" w:rsidR="00D229CE" w:rsidRPr="000C2A90" w:rsidRDefault="00D229CE" w:rsidP="009D4E71">
            <w:pPr>
              <w:spacing w:line="200" w:lineRule="exact"/>
              <w:rPr>
                <w:sz w:val="13"/>
                <w:szCs w:val="15"/>
              </w:rPr>
            </w:pPr>
            <w:r w:rsidRPr="00584BD8">
              <w:rPr>
                <w:rFonts w:hint="eastAsia"/>
                <w:color w:val="C0504D" w:themeColor="accent2"/>
                <w:sz w:val="13"/>
                <w:szCs w:val="15"/>
              </w:rPr>
              <w:t>N</w:t>
            </w:r>
            <w:r w:rsidRPr="00584BD8">
              <w:rPr>
                <w:color w:val="C0504D" w:themeColor="accent2"/>
                <w:sz w:val="13"/>
                <w:szCs w:val="15"/>
              </w:rPr>
              <w:t xml:space="preserve">o evaluation results </w:t>
            </w:r>
            <w:r w:rsidR="00B1017E">
              <w:rPr>
                <w:color w:val="C0504D" w:themeColor="accent2"/>
                <w:sz w:val="13"/>
                <w:szCs w:val="15"/>
              </w:rPr>
              <w:t xml:space="preserve">shown whether and how </w:t>
            </w:r>
            <w:r w:rsidRPr="00584BD8">
              <w:rPr>
                <w:color w:val="C0504D" w:themeColor="accent2"/>
                <w:sz w:val="13"/>
                <w:szCs w:val="15"/>
              </w:rPr>
              <w:t>informing cell DTX/DRX to UE</w:t>
            </w:r>
            <w:r w:rsidR="00B1017E">
              <w:rPr>
                <w:color w:val="C0504D" w:themeColor="accent2"/>
                <w:sz w:val="13"/>
                <w:szCs w:val="15"/>
              </w:rPr>
              <w:t xml:space="preserve"> would be useful</w:t>
            </w:r>
          </w:p>
        </w:tc>
        <w:tc>
          <w:tcPr>
            <w:tcW w:w="1228" w:type="dxa"/>
          </w:tcPr>
          <w:p w14:paraId="601ED2FC" w14:textId="77777777" w:rsidR="00D229CE" w:rsidRPr="000C2A90" w:rsidRDefault="00D229CE" w:rsidP="009D4E71">
            <w:pPr>
              <w:spacing w:line="200" w:lineRule="exact"/>
              <w:rPr>
                <w:sz w:val="13"/>
                <w:szCs w:val="15"/>
              </w:rPr>
            </w:pPr>
            <w:r w:rsidRPr="000C2A90">
              <w:rPr>
                <w:sz w:val="13"/>
                <w:szCs w:val="15"/>
              </w:rPr>
              <w:t>one result shows there is marginal negative impact while one result shows it can be up to 15.5%</w:t>
            </w:r>
          </w:p>
        </w:tc>
        <w:tc>
          <w:tcPr>
            <w:tcW w:w="1123" w:type="dxa"/>
          </w:tcPr>
          <w:p w14:paraId="1990F8FF"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69AD143E" w14:textId="6B34E628" w:rsidR="00D229CE" w:rsidRPr="000C2A90" w:rsidRDefault="00D229CE" w:rsidP="009D4E71">
            <w:pPr>
              <w:spacing w:line="200" w:lineRule="exact"/>
              <w:rPr>
                <w:color w:val="FF0000"/>
                <w:sz w:val="13"/>
                <w:szCs w:val="15"/>
              </w:rPr>
            </w:pPr>
            <w:r w:rsidRPr="00584BD8">
              <w:rPr>
                <w:color w:val="C0504D" w:themeColor="accent2"/>
                <w:sz w:val="13"/>
                <w:szCs w:val="15"/>
              </w:rPr>
              <w:t xml:space="preserve">Proper </w:t>
            </w:r>
            <w:r w:rsidRPr="00584BD8">
              <w:rPr>
                <w:rFonts w:hint="eastAsia"/>
                <w:color w:val="C0504D" w:themeColor="accent2"/>
                <w:sz w:val="13"/>
                <w:szCs w:val="15"/>
              </w:rPr>
              <w:t>R</w:t>
            </w:r>
            <w:r w:rsidRPr="00584BD8">
              <w:rPr>
                <w:color w:val="C0504D" w:themeColor="accent2"/>
                <w:sz w:val="13"/>
                <w:szCs w:val="15"/>
              </w:rPr>
              <w:t xml:space="preserve">RC configuration/ reconfiguration can achieve </w:t>
            </w:r>
            <w:r w:rsidR="00B1017E">
              <w:rPr>
                <w:color w:val="C0504D" w:themeColor="accent2"/>
                <w:sz w:val="13"/>
                <w:szCs w:val="15"/>
              </w:rPr>
              <w:t xml:space="preserve">UE C-DRX </w:t>
            </w:r>
            <w:proofErr w:type="spellStart"/>
            <w:r w:rsidR="00B1017E">
              <w:rPr>
                <w:color w:val="C0504D" w:themeColor="accent2"/>
                <w:sz w:val="13"/>
                <w:szCs w:val="15"/>
              </w:rPr>
              <w:t>alignement</w:t>
            </w:r>
            <w:proofErr w:type="spellEnd"/>
            <w:r w:rsidR="00B1017E">
              <w:rPr>
                <w:color w:val="C0504D" w:themeColor="accent2"/>
                <w:sz w:val="13"/>
                <w:szCs w:val="15"/>
              </w:rPr>
              <w:t xml:space="preserve"> with cell DTX/DRX</w:t>
            </w:r>
          </w:p>
        </w:tc>
        <w:tc>
          <w:tcPr>
            <w:tcW w:w="856" w:type="dxa"/>
          </w:tcPr>
          <w:p w14:paraId="2FEE84E9" w14:textId="77777777" w:rsidR="00D229CE" w:rsidRPr="00584BD8" w:rsidRDefault="00D229CE" w:rsidP="009D4E71">
            <w:pPr>
              <w:rPr>
                <w:sz w:val="13"/>
                <w:szCs w:val="15"/>
              </w:rPr>
            </w:pPr>
            <w:r w:rsidRPr="00584BD8">
              <w:rPr>
                <w:rFonts w:hint="eastAsia"/>
                <w:sz w:val="13"/>
                <w:szCs w:val="15"/>
              </w:rPr>
              <w:t>Y</w:t>
            </w:r>
            <w:r w:rsidRPr="00584BD8">
              <w:rPr>
                <w:sz w:val="13"/>
                <w:szCs w:val="15"/>
              </w:rPr>
              <w:t>es</w:t>
            </w:r>
          </w:p>
        </w:tc>
      </w:tr>
      <w:tr w:rsidR="00811D63" w14:paraId="63E06529" w14:textId="77777777" w:rsidTr="009D4E71">
        <w:trPr>
          <w:trHeight w:val="487"/>
        </w:trPr>
        <w:tc>
          <w:tcPr>
            <w:tcW w:w="1091" w:type="dxa"/>
          </w:tcPr>
          <w:p w14:paraId="483FBF3C" w14:textId="77777777" w:rsidR="00D229CE" w:rsidRDefault="00D229CE" w:rsidP="009D4E71">
            <w:pPr>
              <w:spacing w:line="200" w:lineRule="exact"/>
              <w:rPr>
                <w:sz w:val="13"/>
                <w:szCs w:val="15"/>
              </w:rPr>
            </w:pPr>
            <w:r>
              <w:rPr>
                <w:rFonts w:hint="eastAsia"/>
                <w:sz w:val="13"/>
                <w:szCs w:val="15"/>
              </w:rPr>
              <w:t>A</w:t>
            </w:r>
            <w:r>
              <w:rPr>
                <w:sz w:val="13"/>
                <w:szCs w:val="15"/>
              </w:rPr>
              <w:t>-5-2</w:t>
            </w:r>
          </w:p>
          <w:p w14:paraId="50984AD2" w14:textId="77777777" w:rsidR="00D229CE" w:rsidRDefault="00D229CE" w:rsidP="009D4E71">
            <w:pPr>
              <w:spacing w:line="200" w:lineRule="exact"/>
              <w:rPr>
                <w:sz w:val="13"/>
                <w:szCs w:val="15"/>
              </w:rPr>
            </w:pPr>
            <w:r>
              <w:rPr>
                <w:rFonts w:hint="eastAsia"/>
                <w:sz w:val="13"/>
                <w:szCs w:val="15"/>
              </w:rPr>
              <w:t>O</w:t>
            </w:r>
            <w:r>
              <w:rPr>
                <w:sz w:val="13"/>
                <w:szCs w:val="15"/>
              </w:rPr>
              <w:t>n-demand SSB/SIB1</w:t>
            </w:r>
          </w:p>
        </w:tc>
        <w:tc>
          <w:tcPr>
            <w:tcW w:w="752" w:type="dxa"/>
          </w:tcPr>
          <w:p w14:paraId="7D7B34F3" w14:textId="77777777" w:rsidR="00D229CE" w:rsidRDefault="00D229CE" w:rsidP="009D4E71">
            <w:pPr>
              <w:rPr>
                <w:sz w:val="13"/>
                <w:szCs w:val="15"/>
              </w:rPr>
            </w:pPr>
            <w:r>
              <w:rPr>
                <w:rFonts w:hint="eastAsia"/>
                <w:sz w:val="13"/>
                <w:szCs w:val="15"/>
              </w:rPr>
              <w:t>3</w:t>
            </w:r>
          </w:p>
        </w:tc>
        <w:tc>
          <w:tcPr>
            <w:tcW w:w="592" w:type="dxa"/>
          </w:tcPr>
          <w:p w14:paraId="7AAB463C" w14:textId="77777777" w:rsidR="00D229CE" w:rsidRDefault="00D229CE" w:rsidP="009D4E71">
            <w:pPr>
              <w:rPr>
                <w:sz w:val="13"/>
                <w:szCs w:val="15"/>
              </w:rPr>
            </w:pPr>
            <w:r>
              <w:rPr>
                <w:rFonts w:hint="eastAsia"/>
                <w:sz w:val="13"/>
                <w:szCs w:val="15"/>
              </w:rPr>
              <w:t>2</w:t>
            </w:r>
            <w:r>
              <w:rPr>
                <w:sz w:val="13"/>
                <w:szCs w:val="15"/>
              </w:rPr>
              <w:t>.6</w:t>
            </w:r>
          </w:p>
        </w:tc>
        <w:tc>
          <w:tcPr>
            <w:tcW w:w="597" w:type="dxa"/>
          </w:tcPr>
          <w:p w14:paraId="17B264A9" w14:textId="77777777" w:rsidR="00D229CE" w:rsidRDefault="00D229CE" w:rsidP="009D4E71">
            <w:pPr>
              <w:rPr>
                <w:sz w:val="13"/>
                <w:szCs w:val="15"/>
              </w:rPr>
            </w:pPr>
            <w:r>
              <w:rPr>
                <w:rFonts w:hint="eastAsia"/>
                <w:sz w:val="13"/>
                <w:szCs w:val="15"/>
              </w:rPr>
              <w:t>4</w:t>
            </w:r>
            <w:r>
              <w:rPr>
                <w:sz w:val="13"/>
                <w:szCs w:val="15"/>
              </w:rPr>
              <w:t>3.4</w:t>
            </w:r>
          </w:p>
        </w:tc>
        <w:tc>
          <w:tcPr>
            <w:tcW w:w="600" w:type="dxa"/>
          </w:tcPr>
          <w:p w14:paraId="31CC5A6C" w14:textId="77777777" w:rsidR="00D229CE" w:rsidRPr="007F36B8" w:rsidRDefault="00D229CE" w:rsidP="009D4E71">
            <w:pPr>
              <w:rPr>
                <w:sz w:val="13"/>
                <w:szCs w:val="15"/>
              </w:rPr>
            </w:pPr>
            <w:r>
              <w:rPr>
                <w:rFonts w:hint="eastAsia"/>
                <w:sz w:val="13"/>
                <w:szCs w:val="15"/>
              </w:rPr>
              <w:t>2</w:t>
            </w:r>
            <w:r>
              <w:rPr>
                <w:sz w:val="13"/>
                <w:szCs w:val="15"/>
              </w:rPr>
              <w:t>0.35</w:t>
            </w:r>
          </w:p>
        </w:tc>
        <w:tc>
          <w:tcPr>
            <w:tcW w:w="995" w:type="dxa"/>
          </w:tcPr>
          <w:p w14:paraId="07B5AF77" w14:textId="77777777" w:rsidR="00D229CE" w:rsidRDefault="00D229CE" w:rsidP="009D4E71">
            <w:pPr>
              <w:spacing w:line="200" w:lineRule="exact"/>
              <w:rPr>
                <w:sz w:val="13"/>
                <w:szCs w:val="15"/>
              </w:rPr>
            </w:pPr>
            <w:r>
              <w:rPr>
                <w:rFonts w:hint="eastAsia"/>
                <w:sz w:val="13"/>
                <w:szCs w:val="15"/>
              </w:rPr>
              <w:t>Y</w:t>
            </w:r>
            <w:r>
              <w:rPr>
                <w:sz w:val="13"/>
                <w:szCs w:val="15"/>
              </w:rPr>
              <w:t>es</w:t>
            </w:r>
          </w:p>
        </w:tc>
        <w:tc>
          <w:tcPr>
            <w:tcW w:w="1382" w:type="dxa"/>
          </w:tcPr>
          <w:p w14:paraId="53B5D069" w14:textId="04574A8A" w:rsidR="00227F48" w:rsidRPr="007E4F0A" w:rsidRDefault="00227F48" w:rsidP="009D4E71">
            <w:pPr>
              <w:spacing w:line="200" w:lineRule="exact"/>
              <w:rPr>
                <w:rFonts w:eastAsiaTheme="minorEastAsia"/>
                <w:color w:val="FF0000"/>
                <w:sz w:val="13"/>
                <w:szCs w:val="15"/>
                <w:lang w:eastAsia="zh-CN"/>
              </w:rPr>
            </w:pPr>
            <w:r w:rsidRPr="007E4F0A">
              <w:rPr>
                <w:rFonts w:eastAsiaTheme="minorEastAsia" w:hint="eastAsia"/>
                <w:color w:val="FF0000"/>
                <w:sz w:val="13"/>
                <w:szCs w:val="15"/>
                <w:lang w:eastAsia="zh-CN"/>
              </w:rPr>
              <w:t>Y</w:t>
            </w:r>
            <w:r w:rsidRPr="007E4F0A">
              <w:rPr>
                <w:rFonts w:eastAsiaTheme="minorEastAsia"/>
                <w:color w:val="FF0000"/>
                <w:sz w:val="13"/>
                <w:szCs w:val="15"/>
                <w:lang w:eastAsia="zh-CN"/>
              </w:rPr>
              <w:t>es fo</w:t>
            </w:r>
            <w:r w:rsidR="007E4F0A" w:rsidRPr="007E4F0A">
              <w:rPr>
                <w:rFonts w:eastAsiaTheme="minorEastAsia"/>
                <w:color w:val="FF0000"/>
                <w:sz w:val="13"/>
                <w:szCs w:val="15"/>
                <w:lang w:eastAsia="zh-CN"/>
              </w:rPr>
              <w:t>r 1 source</w:t>
            </w:r>
          </w:p>
          <w:p w14:paraId="60190D9E" w14:textId="339AC64A" w:rsidR="00D229CE" w:rsidRPr="007E4F0A" w:rsidRDefault="00D229CE" w:rsidP="009D4E71">
            <w:pPr>
              <w:spacing w:line="200" w:lineRule="exact"/>
              <w:rPr>
                <w:color w:val="FF0000"/>
                <w:sz w:val="13"/>
                <w:szCs w:val="15"/>
              </w:rPr>
            </w:pPr>
            <w:r w:rsidRPr="007E4F0A">
              <w:rPr>
                <w:rFonts w:hint="eastAsia"/>
                <w:color w:val="FF0000"/>
                <w:sz w:val="13"/>
                <w:szCs w:val="15"/>
              </w:rPr>
              <w:t>N</w:t>
            </w:r>
            <w:r w:rsidRPr="007E4F0A">
              <w:rPr>
                <w:color w:val="FF0000"/>
                <w:sz w:val="13"/>
                <w:szCs w:val="15"/>
              </w:rPr>
              <w:t>o for 2 sources</w:t>
            </w:r>
          </w:p>
          <w:p w14:paraId="3C2C58BD" w14:textId="77777777" w:rsidR="00D229CE" w:rsidRDefault="00D229CE" w:rsidP="009D4E71">
            <w:pPr>
              <w:spacing w:line="200" w:lineRule="exact"/>
              <w:rPr>
                <w:sz w:val="13"/>
                <w:szCs w:val="15"/>
              </w:rPr>
            </w:pPr>
            <w:r w:rsidRPr="007E4F0A">
              <w:rPr>
                <w:color w:val="FF0000"/>
                <w:sz w:val="13"/>
                <w:szCs w:val="15"/>
              </w:rPr>
              <w:t>Proposed scheme is on demand SSB/SIB1. However, 2 sources evaluate zero load without any triggering of SIB1 transmission</w:t>
            </w:r>
          </w:p>
        </w:tc>
        <w:tc>
          <w:tcPr>
            <w:tcW w:w="1228" w:type="dxa"/>
          </w:tcPr>
          <w:p w14:paraId="0C552B8C" w14:textId="77777777" w:rsidR="00D229CE" w:rsidRPr="00462CEB" w:rsidRDefault="00D229CE" w:rsidP="009D4E71">
            <w:pPr>
              <w:spacing w:line="200" w:lineRule="exact"/>
              <w:rPr>
                <w:sz w:val="13"/>
                <w:szCs w:val="15"/>
              </w:rPr>
            </w:pPr>
            <w:r w:rsidRPr="00462CEB">
              <w:rPr>
                <w:sz w:val="13"/>
                <w:szCs w:val="15"/>
              </w:rPr>
              <w:t>Performance impact of on demand SSB/SIB was not provided.</w:t>
            </w:r>
          </w:p>
        </w:tc>
        <w:tc>
          <w:tcPr>
            <w:tcW w:w="1123" w:type="dxa"/>
          </w:tcPr>
          <w:p w14:paraId="3A744804" w14:textId="77777777" w:rsidR="00D229CE" w:rsidRDefault="00D229CE" w:rsidP="009D4E71">
            <w:pPr>
              <w:rPr>
                <w:sz w:val="13"/>
                <w:szCs w:val="15"/>
              </w:rPr>
            </w:pPr>
            <w:r>
              <w:rPr>
                <w:rFonts w:hint="eastAsia"/>
                <w:sz w:val="13"/>
                <w:szCs w:val="15"/>
              </w:rPr>
              <w:t>N</w:t>
            </w:r>
            <w:r>
              <w:rPr>
                <w:sz w:val="13"/>
                <w:szCs w:val="15"/>
              </w:rPr>
              <w:t>o</w:t>
            </w:r>
          </w:p>
        </w:tc>
        <w:tc>
          <w:tcPr>
            <w:tcW w:w="856" w:type="dxa"/>
          </w:tcPr>
          <w:p w14:paraId="19FB9719" w14:textId="77777777" w:rsidR="00D229CE" w:rsidRDefault="00D229CE" w:rsidP="009D4E71">
            <w:pPr>
              <w:rPr>
                <w:sz w:val="13"/>
                <w:szCs w:val="15"/>
              </w:rPr>
            </w:pPr>
            <w:r>
              <w:rPr>
                <w:rFonts w:hint="eastAsia"/>
                <w:sz w:val="13"/>
                <w:szCs w:val="15"/>
              </w:rPr>
              <w:t>-</w:t>
            </w:r>
          </w:p>
        </w:tc>
      </w:tr>
      <w:tr w:rsidR="00811D63" w:rsidRPr="004976A8" w14:paraId="6979DD89" w14:textId="77777777" w:rsidTr="009D4E71">
        <w:trPr>
          <w:trHeight w:val="487"/>
        </w:trPr>
        <w:tc>
          <w:tcPr>
            <w:tcW w:w="1091" w:type="dxa"/>
          </w:tcPr>
          <w:p w14:paraId="3295AFE2" w14:textId="77777777" w:rsidR="00D229CE" w:rsidRPr="002B2209" w:rsidRDefault="00D229CE" w:rsidP="009D4E71">
            <w:pPr>
              <w:spacing w:line="200" w:lineRule="exact"/>
              <w:rPr>
                <w:sz w:val="13"/>
                <w:szCs w:val="15"/>
              </w:rPr>
            </w:pPr>
            <w:r>
              <w:rPr>
                <w:sz w:val="13"/>
                <w:szCs w:val="15"/>
              </w:rPr>
              <w:t>A-5-1/</w:t>
            </w:r>
            <w:r w:rsidRPr="002B2209">
              <w:rPr>
                <w:rFonts w:hint="eastAsia"/>
                <w:sz w:val="13"/>
                <w:szCs w:val="15"/>
              </w:rPr>
              <w:t>B</w:t>
            </w:r>
            <w:r w:rsidRPr="002B2209">
              <w:rPr>
                <w:sz w:val="13"/>
                <w:szCs w:val="15"/>
              </w:rPr>
              <w:t>-1</w:t>
            </w:r>
            <w:r>
              <w:rPr>
                <w:sz w:val="13"/>
                <w:szCs w:val="15"/>
              </w:rPr>
              <w:t>-1</w:t>
            </w:r>
          </w:p>
          <w:p w14:paraId="338950B6" w14:textId="77777777" w:rsidR="00D229CE" w:rsidRPr="002B2209" w:rsidRDefault="00D229CE" w:rsidP="009D4E71">
            <w:pPr>
              <w:spacing w:line="200" w:lineRule="exact"/>
              <w:rPr>
                <w:sz w:val="13"/>
                <w:szCs w:val="15"/>
              </w:rPr>
            </w:pPr>
            <w:r w:rsidRPr="00BC36C7">
              <w:rPr>
                <w:sz w:val="13"/>
                <w:szCs w:val="15"/>
              </w:rPr>
              <w:t>SSB- and/or SIB1-less operation</w:t>
            </w:r>
          </w:p>
        </w:tc>
        <w:tc>
          <w:tcPr>
            <w:tcW w:w="752" w:type="dxa"/>
          </w:tcPr>
          <w:p w14:paraId="35EA2744" w14:textId="77777777" w:rsidR="00D229CE" w:rsidRPr="002B2209" w:rsidRDefault="00D229CE" w:rsidP="009D4E71">
            <w:pPr>
              <w:rPr>
                <w:sz w:val="13"/>
                <w:szCs w:val="15"/>
              </w:rPr>
            </w:pPr>
            <w:r w:rsidRPr="002B2209">
              <w:rPr>
                <w:sz w:val="13"/>
                <w:szCs w:val="15"/>
              </w:rPr>
              <w:t>8</w:t>
            </w:r>
          </w:p>
        </w:tc>
        <w:tc>
          <w:tcPr>
            <w:tcW w:w="592" w:type="dxa"/>
          </w:tcPr>
          <w:p w14:paraId="72F12AAD" w14:textId="77777777" w:rsidR="00D229CE" w:rsidRPr="002B2209" w:rsidRDefault="00D229CE" w:rsidP="009D4E71">
            <w:pPr>
              <w:rPr>
                <w:sz w:val="13"/>
                <w:szCs w:val="15"/>
              </w:rPr>
            </w:pPr>
            <w:r w:rsidRPr="002B2209">
              <w:rPr>
                <w:rFonts w:hint="eastAsia"/>
                <w:sz w:val="13"/>
                <w:szCs w:val="15"/>
              </w:rPr>
              <w:t>0</w:t>
            </w:r>
            <w:r w:rsidRPr="002B2209">
              <w:rPr>
                <w:sz w:val="13"/>
                <w:szCs w:val="15"/>
              </w:rPr>
              <w:t>.3</w:t>
            </w:r>
          </w:p>
        </w:tc>
        <w:tc>
          <w:tcPr>
            <w:tcW w:w="597" w:type="dxa"/>
          </w:tcPr>
          <w:p w14:paraId="28FF19EC" w14:textId="77777777" w:rsidR="00D229CE" w:rsidRPr="002B2209" w:rsidRDefault="00D229CE" w:rsidP="009D4E71">
            <w:pPr>
              <w:rPr>
                <w:sz w:val="13"/>
                <w:szCs w:val="15"/>
              </w:rPr>
            </w:pPr>
            <w:r>
              <w:rPr>
                <w:rFonts w:hint="eastAsia"/>
                <w:sz w:val="13"/>
                <w:szCs w:val="15"/>
              </w:rPr>
              <w:t>9</w:t>
            </w:r>
            <w:r>
              <w:rPr>
                <w:sz w:val="13"/>
                <w:szCs w:val="15"/>
              </w:rPr>
              <w:t>8.4</w:t>
            </w:r>
          </w:p>
        </w:tc>
        <w:tc>
          <w:tcPr>
            <w:tcW w:w="600" w:type="dxa"/>
          </w:tcPr>
          <w:p w14:paraId="5D923BF0" w14:textId="77777777" w:rsidR="00D229CE" w:rsidRPr="002B2209" w:rsidRDefault="00D229CE" w:rsidP="009D4E71">
            <w:pPr>
              <w:rPr>
                <w:color w:val="00B0F0"/>
                <w:sz w:val="13"/>
                <w:szCs w:val="15"/>
              </w:rPr>
            </w:pPr>
            <w:r w:rsidRPr="00BC36C7">
              <w:rPr>
                <w:sz w:val="13"/>
                <w:szCs w:val="15"/>
              </w:rPr>
              <w:t>29.19</w:t>
            </w:r>
          </w:p>
        </w:tc>
        <w:tc>
          <w:tcPr>
            <w:tcW w:w="995" w:type="dxa"/>
          </w:tcPr>
          <w:p w14:paraId="4E1251C9" w14:textId="77777777" w:rsidR="00D229CE" w:rsidRPr="002B2209" w:rsidRDefault="00D229CE" w:rsidP="009D4E71">
            <w:pPr>
              <w:spacing w:line="200" w:lineRule="exact"/>
              <w:rPr>
                <w:sz w:val="13"/>
                <w:szCs w:val="15"/>
              </w:rPr>
            </w:pPr>
            <w:r w:rsidRPr="002B2209">
              <w:rPr>
                <w:rFonts w:hint="eastAsia"/>
                <w:sz w:val="13"/>
                <w:szCs w:val="15"/>
              </w:rPr>
              <w:t>Y</w:t>
            </w:r>
            <w:r w:rsidRPr="002B2209">
              <w:rPr>
                <w:sz w:val="13"/>
                <w:szCs w:val="15"/>
              </w:rPr>
              <w:t>es</w:t>
            </w:r>
          </w:p>
        </w:tc>
        <w:tc>
          <w:tcPr>
            <w:tcW w:w="1382" w:type="dxa"/>
          </w:tcPr>
          <w:p w14:paraId="2FD85F91" w14:textId="77777777" w:rsidR="00D229CE" w:rsidRPr="002B2209" w:rsidRDefault="00D229CE" w:rsidP="009D4E71">
            <w:pPr>
              <w:spacing w:line="200" w:lineRule="exact"/>
              <w:rPr>
                <w:sz w:val="13"/>
                <w:szCs w:val="15"/>
              </w:rPr>
            </w:pPr>
            <w:r w:rsidRPr="002B2209">
              <w:rPr>
                <w:rFonts w:hint="eastAsia"/>
                <w:sz w:val="13"/>
                <w:szCs w:val="15"/>
              </w:rPr>
              <w:t>Y</w:t>
            </w:r>
            <w:r w:rsidRPr="002B2209">
              <w:rPr>
                <w:sz w:val="13"/>
                <w:szCs w:val="15"/>
              </w:rPr>
              <w:t>es</w:t>
            </w:r>
          </w:p>
        </w:tc>
        <w:tc>
          <w:tcPr>
            <w:tcW w:w="1228" w:type="dxa"/>
          </w:tcPr>
          <w:p w14:paraId="1AD70576" w14:textId="77777777" w:rsidR="00D229CE" w:rsidRPr="004976A8" w:rsidRDefault="00D229CE" w:rsidP="009D4E71">
            <w:pPr>
              <w:spacing w:line="200" w:lineRule="exact"/>
              <w:rPr>
                <w:sz w:val="13"/>
                <w:szCs w:val="15"/>
              </w:rPr>
            </w:pPr>
            <w:r w:rsidRPr="004976A8">
              <w:rPr>
                <w:sz w:val="13"/>
                <w:szCs w:val="15"/>
              </w:rPr>
              <w:t>In most results for SSB and/or SIB saved from one carrier of two carriers, the UPT is not negatively impacted while one result shows slightly increased UPT.</w:t>
            </w:r>
          </w:p>
        </w:tc>
        <w:tc>
          <w:tcPr>
            <w:tcW w:w="1123" w:type="dxa"/>
          </w:tcPr>
          <w:p w14:paraId="45F933CB" w14:textId="77777777" w:rsidR="00D229CE" w:rsidRPr="004976A8" w:rsidRDefault="00D229CE" w:rsidP="009D4E71">
            <w:pPr>
              <w:rPr>
                <w:sz w:val="13"/>
                <w:szCs w:val="15"/>
              </w:rPr>
            </w:pPr>
            <w:r w:rsidRPr="004976A8">
              <w:rPr>
                <w:rFonts w:hint="eastAsia"/>
                <w:sz w:val="13"/>
                <w:szCs w:val="15"/>
              </w:rPr>
              <w:t>N</w:t>
            </w:r>
            <w:r w:rsidRPr="004976A8">
              <w:rPr>
                <w:sz w:val="13"/>
                <w:szCs w:val="15"/>
              </w:rPr>
              <w:t>o</w:t>
            </w:r>
          </w:p>
        </w:tc>
        <w:tc>
          <w:tcPr>
            <w:tcW w:w="856" w:type="dxa"/>
          </w:tcPr>
          <w:p w14:paraId="0444C7DE" w14:textId="3D969642" w:rsidR="00D229CE" w:rsidRPr="004976A8" w:rsidRDefault="00D229CE" w:rsidP="009D4E71">
            <w:pPr>
              <w:spacing w:line="200" w:lineRule="exact"/>
              <w:rPr>
                <w:color w:val="FF0000"/>
                <w:sz w:val="13"/>
                <w:szCs w:val="15"/>
              </w:rPr>
            </w:pPr>
            <w:r w:rsidRPr="004976A8">
              <w:rPr>
                <w:rFonts w:hint="eastAsia"/>
                <w:color w:val="FF0000"/>
                <w:sz w:val="13"/>
                <w:szCs w:val="15"/>
              </w:rPr>
              <w:t>R</w:t>
            </w:r>
            <w:r w:rsidRPr="004976A8">
              <w:rPr>
                <w:color w:val="FF0000"/>
                <w:sz w:val="13"/>
                <w:szCs w:val="15"/>
              </w:rPr>
              <w:t>AN2 discussed but conclude</w:t>
            </w:r>
            <w:r w:rsidR="000A1D89">
              <w:rPr>
                <w:color w:val="FF0000"/>
                <w:sz w:val="13"/>
                <w:szCs w:val="15"/>
              </w:rPr>
              <w:t>d</w:t>
            </w:r>
            <w:r w:rsidRPr="004976A8">
              <w:rPr>
                <w:color w:val="FF0000"/>
                <w:sz w:val="13"/>
                <w:szCs w:val="15"/>
              </w:rPr>
              <w:t xml:space="preserve"> that the feasibility is</w:t>
            </w:r>
          </w:p>
          <w:p w14:paraId="5DB4504F" w14:textId="77777777" w:rsidR="00D229CE" w:rsidRPr="004976A8" w:rsidRDefault="00D229CE" w:rsidP="009D4E71">
            <w:pPr>
              <w:spacing w:line="200" w:lineRule="exact"/>
              <w:rPr>
                <w:color w:val="FF0000"/>
                <w:sz w:val="13"/>
                <w:szCs w:val="15"/>
              </w:rPr>
            </w:pPr>
            <w:r w:rsidRPr="004976A8">
              <w:rPr>
                <w:color w:val="FF0000"/>
                <w:sz w:val="13"/>
                <w:szCs w:val="15"/>
              </w:rPr>
              <w:t>left to RAN1</w:t>
            </w:r>
          </w:p>
        </w:tc>
      </w:tr>
      <w:tr w:rsidR="00811D63" w14:paraId="6B6F9971" w14:textId="77777777" w:rsidTr="009D4E71">
        <w:trPr>
          <w:trHeight w:val="487"/>
        </w:trPr>
        <w:tc>
          <w:tcPr>
            <w:tcW w:w="1091" w:type="dxa"/>
          </w:tcPr>
          <w:p w14:paraId="0334ADC2" w14:textId="77777777" w:rsidR="00D229CE" w:rsidRDefault="00D229CE" w:rsidP="009D4E71">
            <w:pPr>
              <w:spacing w:line="200" w:lineRule="exact"/>
              <w:rPr>
                <w:sz w:val="13"/>
                <w:szCs w:val="15"/>
              </w:rPr>
            </w:pPr>
            <w:r>
              <w:rPr>
                <w:rFonts w:hint="eastAsia"/>
                <w:sz w:val="13"/>
                <w:szCs w:val="15"/>
              </w:rPr>
              <w:lastRenderedPageBreak/>
              <w:t>B</w:t>
            </w:r>
            <w:r>
              <w:rPr>
                <w:sz w:val="13"/>
                <w:szCs w:val="15"/>
              </w:rPr>
              <w:t>-1-2</w:t>
            </w:r>
          </w:p>
          <w:p w14:paraId="16FAAEEA" w14:textId="77777777" w:rsidR="00D229CE" w:rsidRDefault="00D229CE" w:rsidP="009D4E71">
            <w:pPr>
              <w:spacing w:line="200" w:lineRule="exact"/>
              <w:rPr>
                <w:sz w:val="13"/>
                <w:szCs w:val="15"/>
              </w:rPr>
            </w:pPr>
            <w:r>
              <w:rPr>
                <w:rFonts w:hint="eastAsia"/>
                <w:sz w:val="13"/>
                <w:szCs w:val="15"/>
              </w:rPr>
              <w:t>D</w:t>
            </w:r>
            <w:r>
              <w:rPr>
                <w:sz w:val="13"/>
                <w:szCs w:val="15"/>
              </w:rPr>
              <w:t xml:space="preserve">ynamic </w:t>
            </w:r>
            <w:proofErr w:type="spellStart"/>
            <w:r>
              <w:rPr>
                <w:sz w:val="13"/>
                <w:szCs w:val="15"/>
              </w:rPr>
              <w:t>Pcell</w:t>
            </w:r>
            <w:proofErr w:type="spellEnd"/>
            <w:r>
              <w:rPr>
                <w:sz w:val="13"/>
                <w:szCs w:val="15"/>
              </w:rPr>
              <w:t xml:space="preserve"> switching</w:t>
            </w:r>
          </w:p>
        </w:tc>
        <w:tc>
          <w:tcPr>
            <w:tcW w:w="752" w:type="dxa"/>
          </w:tcPr>
          <w:p w14:paraId="2A150CC5" w14:textId="77777777" w:rsidR="00D229CE" w:rsidRPr="00EE2C8C" w:rsidRDefault="00D229CE" w:rsidP="009D4E71">
            <w:pPr>
              <w:rPr>
                <w:color w:val="FF0000"/>
                <w:sz w:val="13"/>
                <w:szCs w:val="15"/>
              </w:rPr>
            </w:pPr>
            <w:r w:rsidRPr="00EE2C8C">
              <w:rPr>
                <w:rFonts w:hint="eastAsia"/>
                <w:color w:val="FF0000"/>
                <w:sz w:val="13"/>
                <w:szCs w:val="15"/>
              </w:rPr>
              <w:t>1</w:t>
            </w:r>
          </w:p>
        </w:tc>
        <w:tc>
          <w:tcPr>
            <w:tcW w:w="592" w:type="dxa"/>
          </w:tcPr>
          <w:p w14:paraId="0497B02C" w14:textId="77777777" w:rsidR="00D229CE" w:rsidRDefault="00D229CE" w:rsidP="009D4E71">
            <w:pPr>
              <w:rPr>
                <w:sz w:val="13"/>
                <w:szCs w:val="15"/>
              </w:rPr>
            </w:pPr>
            <w:r>
              <w:rPr>
                <w:rFonts w:hint="eastAsia"/>
                <w:sz w:val="13"/>
                <w:szCs w:val="15"/>
              </w:rPr>
              <w:t>3</w:t>
            </w:r>
            <w:r>
              <w:rPr>
                <w:sz w:val="13"/>
                <w:szCs w:val="15"/>
              </w:rPr>
              <w:t>7.5</w:t>
            </w:r>
          </w:p>
        </w:tc>
        <w:tc>
          <w:tcPr>
            <w:tcW w:w="597" w:type="dxa"/>
          </w:tcPr>
          <w:p w14:paraId="4A4E29DA" w14:textId="77777777" w:rsidR="00D229CE" w:rsidRDefault="00D229CE" w:rsidP="009D4E71">
            <w:pPr>
              <w:rPr>
                <w:sz w:val="13"/>
                <w:szCs w:val="15"/>
              </w:rPr>
            </w:pPr>
            <w:r>
              <w:rPr>
                <w:rFonts w:hint="eastAsia"/>
                <w:sz w:val="13"/>
                <w:szCs w:val="15"/>
              </w:rPr>
              <w:t>3</w:t>
            </w:r>
            <w:r>
              <w:rPr>
                <w:sz w:val="13"/>
                <w:szCs w:val="15"/>
              </w:rPr>
              <w:t>7.5</w:t>
            </w:r>
          </w:p>
        </w:tc>
        <w:tc>
          <w:tcPr>
            <w:tcW w:w="600" w:type="dxa"/>
          </w:tcPr>
          <w:p w14:paraId="33A86DEF" w14:textId="77777777" w:rsidR="00D229CE" w:rsidRPr="007F36B8" w:rsidRDefault="00D229CE" w:rsidP="009D4E71">
            <w:pPr>
              <w:rPr>
                <w:sz w:val="13"/>
                <w:szCs w:val="15"/>
              </w:rPr>
            </w:pPr>
            <w:r w:rsidRPr="00BC36C7">
              <w:rPr>
                <w:rFonts w:hint="eastAsia"/>
                <w:sz w:val="13"/>
                <w:szCs w:val="15"/>
              </w:rPr>
              <w:t>3</w:t>
            </w:r>
            <w:r w:rsidRPr="00BC36C7">
              <w:rPr>
                <w:sz w:val="13"/>
                <w:szCs w:val="15"/>
              </w:rPr>
              <w:t>7.5</w:t>
            </w:r>
          </w:p>
        </w:tc>
        <w:tc>
          <w:tcPr>
            <w:tcW w:w="995" w:type="dxa"/>
          </w:tcPr>
          <w:p w14:paraId="5F8E2637" w14:textId="77777777" w:rsidR="00D229CE" w:rsidRDefault="00D229CE" w:rsidP="009D4E71">
            <w:pPr>
              <w:spacing w:line="200" w:lineRule="exact"/>
              <w:rPr>
                <w:sz w:val="13"/>
                <w:szCs w:val="15"/>
              </w:rPr>
            </w:pPr>
            <w:r>
              <w:rPr>
                <w:rFonts w:hint="eastAsia"/>
                <w:sz w:val="13"/>
                <w:szCs w:val="15"/>
              </w:rPr>
              <w:t>Y</w:t>
            </w:r>
            <w:r>
              <w:rPr>
                <w:sz w:val="13"/>
                <w:szCs w:val="15"/>
              </w:rPr>
              <w:t>es</w:t>
            </w:r>
          </w:p>
        </w:tc>
        <w:tc>
          <w:tcPr>
            <w:tcW w:w="1382" w:type="dxa"/>
          </w:tcPr>
          <w:p w14:paraId="6B5CF541" w14:textId="2E1A2876" w:rsidR="00D229CE" w:rsidRPr="007E4F0A" w:rsidRDefault="00D229CE" w:rsidP="009D4E71">
            <w:pPr>
              <w:spacing w:line="200" w:lineRule="exact"/>
              <w:rPr>
                <w:color w:val="FF0000"/>
                <w:sz w:val="13"/>
                <w:szCs w:val="15"/>
              </w:rPr>
            </w:pPr>
            <w:r w:rsidRPr="007E4F0A">
              <w:rPr>
                <w:rFonts w:hint="eastAsia"/>
                <w:color w:val="FF0000"/>
                <w:sz w:val="13"/>
                <w:szCs w:val="15"/>
              </w:rPr>
              <w:t>N</w:t>
            </w:r>
            <w:r w:rsidRPr="007E4F0A">
              <w:rPr>
                <w:color w:val="FF0000"/>
                <w:sz w:val="13"/>
                <w:szCs w:val="15"/>
              </w:rPr>
              <w:t>o</w:t>
            </w:r>
            <w:r w:rsidR="00DA3A57" w:rsidRPr="007E4F0A">
              <w:rPr>
                <w:color w:val="FF0000"/>
                <w:sz w:val="13"/>
                <w:szCs w:val="15"/>
              </w:rPr>
              <w:t xml:space="preserve">. The evaluation did not consider dynamic </w:t>
            </w:r>
            <w:proofErr w:type="spellStart"/>
            <w:r w:rsidR="00DA3A57" w:rsidRPr="007E4F0A">
              <w:rPr>
                <w:color w:val="FF0000"/>
                <w:sz w:val="13"/>
                <w:szCs w:val="15"/>
              </w:rPr>
              <w:t>Pcell</w:t>
            </w:r>
            <w:proofErr w:type="spellEnd"/>
            <w:r w:rsidR="00DA3A57" w:rsidRPr="007E4F0A">
              <w:rPr>
                <w:color w:val="FF0000"/>
                <w:sz w:val="13"/>
                <w:szCs w:val="15"/>
              </w:rPr>
              <w:t xml:space="preserve"> switching. </w:t>
            </w:r>
          </w:p>
          <w:p w14:paraId="6839A051" w14:textId="77777777" w:rsidR="00D229CE" w:rsidRPr="00584BD8" w:rsidRDefault="00D229CE" w:rsidP="009D4E71">
            <w:pPr>
              <w:spacing w:line="200" w:lineRule="exact"/>
              <w:rPr>
                <w:color w:val="C0504D" w:themeColor="accent2"/>
                <w:sz w:val="13"/>
                <w:szCs w:val="15"/>
              </w:rPr>
            </w:pPr>
            <w:r w:rsidRPr="007E4F0A">
              <w:rPr>
                <w:rFonts w:eastAsia="宋体"/>
                <w:color w:val="FF0000"/>
                <w:sz w:val="12"/>
                <w:szCs w:val="12"/>
              </w:rPr>
              <w:t>Baseline: Keep 2 CCs activated</w:t>
            </w:r>
            <w:r w:rsidRPr="007E4F0A">
              <w:rPr>
                <w:rFonts w:eastAsia="宋体"/>
                <w:color w:val="FF0000"/>
                <w:sz w:val="12"/>
                <w:szCs w:val="12"/>
              </w:rPr>
              <w:br/>
              <w:t>Enhancement: deactivate 1 CC and keep 1CC activated</w:t>
            </w:r>
          </w:p>
        </w:tc>
        <w:tc>
          <w:tcPr>
            <w:tcW w:w="1228" w:type="dxa"/>
          </w:tcPr>
          <w:p w14:paraId="05C83E3D"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t xml:space="preserve">UPT degrades by 14% if one </w:t>
            </w:r>
            <w:proofErr w:type="spellStart"/>
            <w:r w:rsidRPr="00584BD8">
              <w:rPr>
                <w:color w:val="C0504D" w:themeColor="accent2"/>
                <w:sz w:val="13"/>
                <w:szCs w:val="15"/>
              </w:rPr>
              <w:t>Scell</w:t>
            </w:r>
            <w:proofErr w:type="spellEnd"/>
            <w:r w:rsidRPr="00584BD8">
              <w:rPr>
                <w:color w:val="C0504D" w:themeColor="accent2"/>
                <w:sz w:val="13"/>
                <w:szCs w:val="15"/>
              </w:rPr>
              <w:t xml:space="preserve"> goes to dormant state.</w:t>
            </w:r>
          </w:p>
        </w:tc>
        <w:tc>
          <w:tcPr>
            <w:tcW w:w="1123" w:type="dxa"/>
          </w:tcPr>
          <w:p w14:paraId="6E085278"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5050BB28" w14:textId="676E82B1" w:rsidR="00D229CE" w:rsidRPr="00584BD8" w:rsidRDefault="00D229CE" w:rsidP="009D4E71">
            <w:pPr>
              <w:spacing w:line="200" w:lineRule="exact"/>
              <w:rPr>
                <w:color w:val="C0504D" w:themeColor="accent2"/>
                <w:sz w:val="13"/>
                <w:szCs w:val="15"/>
              </w:rPr>
            </w:pPr>
            <w:r w:rsidRPr="00584BD8">
              <w:rPr>
                <w:rFonts w:hint="eastAsia"/>
                <w:color w:val="C0504D" w:themeColor="accent2"/>
                <w:sz w:val="13"/>
                <w:szCs w:val="15"/>
              </w:rPr>
              <w:t>H</w:t>
            </w:r>
            <w:r w:rsidRPr="00584BD8">
              <w:rPr>
                <w:color w:val="C0504D" w:themeColor="accent2"/>
                <w:sz w:val="13"/>
                <w:szCs w:val="15"/>
              </w:rPr>
              <w:t xml:space="preserve">andover </w:t>
            </w:r>
            <w:r w:rsidR="00B0691E">
              <w:rPr>
                <w:color w:val="C0504D" w:themeColor="accent2"/>
                <w:sz w:val="13"/>
                <w:szCs w:val="15"/>
              </w:rPr>
              <w:t>procedure</w:t>
            </w:r>
            <w:r w:rsidR="00B0691E" w:rsidRPr="00584BD8">
              <w:rPr>
                <w:color w:val="C0504D" w:themeColor="accent2"/>
                <w:sz w:val="13"/>
                <w:szCs w:val="15"/>
              </w:rPr>
              <w:t xml:space="preserve"> </w:t>
            </w:r>
            <w:r w:rsidRPr="00584BD8">
              <w:rPr>
                <w:color w:val="C0504D" w:themeColor="accent2"/>
                <w:sz w:val="13"/>
                <w:szCs w:val="15"/>
              </w:rPr>
              <w:t xml:space="preserve">can be used for </w:t>
            </w:r>
            <w:proofErr w:type="spellStart"/>
            <w:r w:rsidRPr="00584BD8">
              <w:rPr>
                <w:color w:val="C0504D" w:themeColor="accent2"/>
                <w:sz w:val="13"/>
                <w:szCs w:val="15"/>
              </w:rPr>
              <w:t>Pcell</w:t>
            </w:r>
            <w:proofErr w:type="spellEnd"/>
            <w:r w:rsidRPr="00584BD8">
              <w:rPr>
                <w:color w:val="C0504D" w:themeColor="accent2"/>
                <w:sz w:val="13"/>
                <w:szCs w:val="15"/>
              </w:rPr>
              <w:t xml:space="preserve"> switching in current spec</w:t>
            </w:r>
          </w:p>
        </w:tc>
        <w:tc>
          <w:tcPr>
            <w:tcW w:w="856" w:type="dxa"/>
          </w:tcPr>
          <w:p w14:paraId="4428C738" w14:textId="77777777" w:rsidR="00D229CE" w:rsidRDefault="00D229CE" w:rsidP="009D4E71">
            <w:pPr>
              <w:rPr>
                <w:sz w:val="13"/>
                <w:szCs w:val="15"/>
              </w:rPr>
            </w:pPr>
            <w:r>
              <w:rPr>
                <w:rFonts w:hint="eastAsia"/>
                <w:sz w:val="13"/>
                <w:szCs w:val="15"/>
              </w:rPr>
              <w:t>-</w:t>
            </w:r>
          </w:p>
        </w:tc>
      </w:tr>
      <w:tr w:rsidR="00811D63" w14:paraId="71B25CA3" w14:textId="77777777" w:rsidTr="009D4E71">
        <w:trPr>
          <w:trHeight w:val="487"/>
        </w:trPr>
        <w:tc>
          <w:tcPr>
            <w:tcW w:w="1091" w:type="dxa"/>
          </w:tcPr>
          <w:p w14:paraId="335E65AF" w14:textId="149619DD" w:rsidR="00D229CE" w:rsidRDefault="00D229CE" w:rsidP="009D4E71">
            <w:pPr>
              <w:spacing w:line="200" w:lineRule="exact"/>
              <w:rPr>
                <w:sz w:val="13"/>
                <w:szCs w:val="15"/>
              </w:rPr>
            </w:pPr>
            <w:r>
              <w:rPr>
                <w:rFonts w:hint="eastAsia"/>
                <w:sz w:val="13"/>
                <w:szCs w:val="15"/>
              </w:rPr>
              <w:t>B</w:t>
            </w:r>
            <w:r>
              <w:rPr>
                <w:sz w:val="13"/>
                <w:szCs w:val="15"/>
              </w:rPr>
              <w:t>-2</w:t>
            </w:r>
            <w:r w:rsidR="00B55F28">
              <w:rPr>
                <w:sz w:val="13"/>
                <w:szCs w:val="15"/>
              </w:rPr>
              <w:t xml:space="preserve"> (BWP adaptation)</w:t>
            </w:r>
          </w:p>
        </w:tc>
        <w:tc>
          <w:tcPr>
            <w:tcW w:w="752" w:type="dxa"/>
          </w:tcPr>
          <w:p w14:paraId="476FB820" w14:textId="77777777" w:rsidR="00D229CE" w:rsidRPr="00EE2C8C" w:rsidRDefault="00D229CE" w:rsidP="009D4E71">
            <w:pPr>
              <w:rPr>
                <w:color w:val="FF0000"/>
                <w:sz w:val="13"/>
                <w:szCs w:val="15"/>
              </w:rPr>
            </w:pPr>
            <w:r w:rsidRPr="00EE2C8C">
              <w:rPr>
                <w:rFonts w:hint="eastAsia"/>
                <w:color w:val="FF0000"/>
                <w:sz w:val="13"/>
                <w:szCs w:val="15"/>
              </w:rPr>
              <w:t>1</w:t>
            </w:r>
          </w:p>
        </w:tc>
        <w:tc>
          <w:tcPr>
            <w:tcW w:w="592" w:type="dxa"/>
          </w:tcPr>
          <w:p w14:paraId="23F77D64" w14:textId="77777777" w:rsidR="00D229CE" w:rsidRDefault="00D229CE" w:rsidP="009D4E71">
            <w:pPr>
              <w:rPr>
                <w:sz w:val="13"/>
                <w:szCs w:val="15"/>
              </w:rPr>
            </w:pPr>
            <w:r>
              <w:rPr>
                <w:rFonts w:hint="eastAsia"/>
                <w:sz w:val="13"/>
                <w:szCs w:val="15"/>
              </w:rPr>
              <w:t>1</w:t>
            </w:r>
            <w:r>
              <w:rPr>
                <w:sz w:val="13"/>
                <w:szCs w:val="15"/>
              </w:rPr>
              <w:t>7.4</w:t>
            </w:r>
          </w:p>
        </w:tc>
        <w:tc>
          <w:tcPr>
            <w:tcW w:w="597" w:type="dxa"/>
          </w:tcPr>
          <w:p w14:paraId="68923008" w14:textId="77777777" w:rsidR="00D229CE" w:rsidRDefault="00D229CE" w:rsidP="009D4E71">
            <w:pPr>
              <w:rPr>
                <w:sz w:val="13"/>
                <w:szCs w:val="15"/>
              </w:rPr>
            </w:pPr>
            <w:r>
              <w:rPr>
                <w:rFonts w:hint="eastAsia"/>
                <w:sz w:val="13"/>
                <w:szCs w:val="15"/>
              </w:rPr>
              <w:t>5</w:t>
            </w:r>
            <w:r>
              <w:rPr>
                <w:sz w:val="13"/>
                <w:szCs w:val="15"/>
              </w:rPr>
              <w:t>2.2</w:t>
            </w:r>
          </w:p>
        </w:tc>
        <w:tc>
          <w:tcPr>
            <w:tcW w:w="600" w:type="dxa"/>
          </w:tcPr>
          <w:p w14:paraId="4B49806B" w14:textId="77777777" w:rsidR="00D229CE" w:rsidRPr="007F36B8" w:rsidRDefault="00D229CE" w:rsidP="009D4E71">
            <w:pPr>
              <w:rPr>
                <w:sz w:val="13"/>
                <w:szCs w:val="15"/>
              </w:rPr>
            </w:pPr>
            <w:r>
              <w:rPr>
                <w:rFonts w:hint="eastAsia"/>
                <w:sz w:val="13"/>
                <w:szCs w:val="15"/>
              </w:rPr>
              <w:t>2</w:t>
            </w:r>
            <w:r>
              <w:rPr>
                <w:sz w:val="13"/>
                <w:szCs w:val="15"/>
              </w:rPr>
              <w:t>8.5</w:t>
            </w:r>
          </w:p>
        </w:tc>
        <w:tc>
          <w:tcPr>
            <w:tcW w:w="995" w:type="dxa"/>
          </w:tcPr>
          <w:p w14:paraId="5DD056B8" w14:textId="77777777" w:rsidR="00D229CE" w:rsidRDefault="00D229CE" w:rsidP="009D4E71">
            <w:pPr>
              <w:spacing w:line="200" w:lineRule="exact"/>
              <w:rPr>
                <w:sz w:val="13"/>
                <w:szCs w:val="15"/>
              </w:rPr>
            </w:pPr>
            <w:r>
              <w:rPr>
                <w:rFonts w:hint="eastAsia"/>
                <w:sz w:val="13"/>
                <w:szCs w:val="15"/>
              </w:rPr>
              <w:t>Y</w:t>
            </w:r>
            <w:r>
              <w:rPr>
                <w:sz w:val="13"/>
                <w:szCs w:val="15"/>
              </w:rPr>
              <w:t>es</w:t>
            </w:r>
          </w:p>
        </w:tc>
        <w:tc>
          <w:tcPr>
            <w:tcW w:w="1382" w:type="dxa"/>
          </w:tcPr>
          <w:p w14:paraId="1C9BC67C" w14:textId="10C181F3" w:rsidR="00D229CE" w:rsidRPr="007E4F0A" w:rsidRDefault="00D229CE" w:rsidP="009D4E71">
            <w:pPr>
              <w:spacing w:line="200" w:lineRule="exact"/>
              <w:rPr>
                <w:color w:val="FF0000"/>
                <w:sz w:val="13"/>
                <w:szCs w:val="15"/>
              </w:rPr>
            </w:pPr>
            <w:r w:rsidRPr="007E4F0A">
              <w:rPr>
                <w:rFonts w:hint="eastAsia"/>
                <w:color w:val="FF0000"/>
                <w:sz w:val="13"/>
                <w:szCs w:val="15"/>
              </w:rPr>
              <w:t>N</w:t>
            </w:r>
            <w:r w:rsidRPr="007E4F0A">
              <w:rPr>
                <w:color w:val="FF0000"/>
                <w:sz w:val="13"/>
                <w:szCs w:val="15"/>
              </w:rPr>
              <w:t>o</w:t>
            </w:r>
            <w:r w:rsidR="00B55F28" w:rsidRPr="007E4F0A">
              <w:rPr>
                <w:color w:val="FF0000"/>
                <w:sz w:val="13"/>
                <w:szCs w:val="15"/>
              </w:rPr>
              <w:t>. The evaluation only compares two static BWPs, with no dynamic adaptation</w:t>
            </w:r>
          </w:p>
          <w:p w14:paraId="1F1A3D45" w14:textId="3A1115B8" w:rsidR="00D229CE" w:rsidRPr="00584BD8" w:rsidRDefault="00B55F28" w:rsidP="009D4E71">
            <w:pPr>
              <w:spacing w:line="200" w:lineRule="exact"/>
              <w:rPr>
                <w:color w:val="C0504D" w:themeColor="accent2"/>
                <w:sz w:val="13"/>
                <w:szCs w:val="15"/>
              </w:rPr>
            </w:pPr>
            <w:r w:rsidRPr="007E4F0A">
              <w:rPr>
                <w:rFonts w:eastAsia="宋体"/>
                <w:color w:val="FF0000"/>
                <w:sz w:val="12"/>
                <w:szCs w:val="12"/>
              </w:rPr>
              <w:t xml:space="preserve">Furthermore, </w:t>
            </w:r>
            <w:r w:rsidR="00D229CE" w:rsidRPr="007E4F0A">
              <w:rPr>
                <w:rFonts w:eastAsia="宋体"/>
                <w:color w:val="FF0000"/>
                <w:sz w:val="12"/>
                <w:szCs w:val="12"/>
              </w:rPr>
              <w:t>BWP switching delay is not modelled.</w:t>
            </w:r>
          </w:p>
        </w:tc>
        <w:tc>
          <w:tcPr>
            <w:tcW w:w="1228" w:type="dxa"/>
          </w:tcPr>
          <w:p w14:paraId="4CAD38B6"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t>UPT loss by 28.4%~14.47%, and packet latency increases by 6.44%~39.4%</w:t>
            </w:r>
          </w:p>
        </w:tc>
        <w:tc>
          <w:tcPr>
            <w:tcW w:w="1123" w:type="dxa"/>
          </w:tcPr>
          <w:p w14:paraId="2C65843F"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4D8F2E77" w14:textId="1598AB60" w:rsidR="00D229CE" w:rsidRPr="00584BD8" w:rsidRDefault="00D229CE" w:rsidP="009D4E71">
            <w:pPr>
              <w:spacing w:line="200" w:lineRule="exact"/>
              <w:rPr>
                <w:color w:val="C0504D" w:themeColor="accent2"/>
                <w:sz w:val="13"/>
                <w:szCs w:val="15"/>
              </w:rPr>
            </w:pPr>
            <w:r w:rsidRPr="00584BD8">
              <w:rPr>
                <w:rFonts w:hint="eastAsia"/>
                <w:color w:val="C0504D" w:themeColor="accent2"/>
                <w:sz w:val="13"/>
                <w:szCs w:val="15"/>
              </w:rPr>
              <w:t>B</w:t>
            </w:r>
            <w:r w:rsidRPr="00584BD8">
              <w:rPr>
                <w:color w:val="C0504D" w:themeColor="accent2"/>
                <w:sz w:val="13"/>
                <w:szCs w:val="15"/>
              </w:rPr>
              <w:t xml:space="preserve">WP </w:t>
            </w:r>
            <w:r w:rsidR="00B55F28">
              <w:rPr>
                <w:color w:val="C0504D" w:themeColor="accent2"/>
                <w:sz w:val="13"/>
                <w:szCs w:val="15"/>
              </w:rPr>
              <w:t>adaptation</w:t>
            </w:r>
            <w:r w:rsidR="00B55F28" w:rsidRPr="00584BD8">
              <w:rPr>
                <w:color w:val="C0504D" w:themeColor="accent2"/>
                <w:sz w:val="13"/>
                <w:szCs w:val="15"/>
              </w:rPr>
              <w:t xml:space="preserve"> </w:t>
            </w:r>
            <w:r w:rsidRPr="00584BD8">
              <w:rPr>
                <w:color w:val="C0504D" w:themeColor="accent2"/>
                <w:sz w:val="13"/>
                <w:szCs w:val="15"/>
              </w:rPr>
              <w:t xml:space="preserve">can be done by </w:t>
            </w:r>
            <w:r w:rsidR="00B55F28">
              <w:rPr>
                <w:color w:val="C0504D" w:themeColor="accent2"/>
                <w:sz w:val="13"/>
                <w:szCs w:val="15"/>
              </w:rPr>
              <w:t xml:space="preserve">RRC or </w:t>
            </w:r>
            <w:r w:rsidRPr="00584BD8">
              <w:rPr>
                <w:color w:val="C0504D" w:themeColor="accent2"/>
                <w:sz w:val="13"/>
                <w:szCs w:val="15"/>
              </w:rPr>
              <w:t>DCI in current spec</w:t>
            </w:r>
          </w:p>
        </w:tc>
        <w:tc>
          <w:tcPr>
            <w:tcW w:w="856" w:type="dxa"/>
          </w:tcPr>
          <w:p w14:paraId="08F6734F" w14:textId="77777777" w:rsidR="00D229CE" w:rsidRDefault="00D229CE" w:rsidP="009D4E71">
            <w:pPr>
              <w:rPr>
                <w:sz w:val="13"/>
                <w:szCs w:val="15"/>
              </w:rPr>
            </w:pPr>
            <w:r>
              <w:rPr>
                <w:rFonts w:hint="eastAsia"/>
                <w:sz w:val="13"/>
                <w:szCs w:val="15"/>
              </w:rPr>
              <w:t>-</w:t>
            </w:r>
          </w:p>
        </w:tc>
      </w:tr>
      <w:tr w:rsidR="00811D63" w14:paraId="6D2B8032" w14:textId="77777777" w:rsidTr="009D4E71">
        <w:trPr>
          <w:trHeight w:val="487"/>
        </w:trPr>
        <w:tc>
          <w:tcPr>
            <w:tcW w:w="1091" w:type="dxa"/>
          </w:tcPr>
          <w:p w14:paraId="6298C93B" w14:textId="2AFD3A7A" w:rsidR="00D229CE" w:rsidRDefault="00D229CE" w:rsidP="009D4E71">
            <w:pPr>
              <w:spacing w:line="200" w:lineRule="exact"/>
              <w:rPr>
                <w:sz w:val="13"/>
                <w:szCs w:val="15"/>
              </w:rPr>
            </w:pPr>
            <w:r>
              <w:rPr>
                <w:rFonts w:hint="eastAsia"/>
                <w:sz w:val="13"/>
                <w:szCs w:val="15"/>
              </w:rPr>
              <w:t>B</w:t>
            </w:r>
            <w:r>
              <w:rPr>
                <w:sz w:val="13"/>
                <w:szCs w:val="15"/>
              </w:rPr>
              <w:t>-3</w:t>
            </w:r>
            <w:r w:rsidR="00B40365">
              <w:rPr>
                <w:sz w:val="13"/>
                <w:szCs w:val="15"/>
              </w:rPr>
              <w:t xml:space="preserve"> (Bandwidth adaptation)</w:t>
            </w:r>
          </w:p>
        </w:tc>
        <w:tc>
          <w:tcPr>
            <w:tcW w:w="752" w:type="dxa"/>
          </w:tcPr>
          <w:p w14:paraId="1A6CCB8E" w14:textId="77777777" w:rsidR="00D229CE" w:rsidRDefault="00D229CE" w:rsidP="009D4E71">
            <w:pPr>
              <w:rPr>
                <w:sz w:val="13"/>
                <w:szCs w:val="15"/>
              </w:rPr>
            </w:pPr>
            <w:r>
              <w:rPr>
                <w:rFonts w:hint="eastAsia"/>
                <w:sz w:val="13"/>
                <w:szCs w:val="15"/>
              </w:rPr>
              <w:t>3</w:t>
            </w:r>
          </w:p>
        </w:tc>
        <w:tc>
          <w:tcPr>
            <w:tcW w:w="592" w:type="dxa"/>
          </w:tcPr>
          <w:p w14:paraId="5AC9C85F" w14:textId="77777777" w:rsidR="00D229CE" w:rsidRDefault="00D229CE" w:rsidP="009D4E71">
            <w:pPr>
              <w:rPr>
                <w:sz w:val="13"/>
                <w:szCs w:val="15"/>
              </w:rPr>
            </w:pPr>
            <w:r w:rsidRPr="00AF38D6">
              <w:rPr>
                <w:rFonts w:eastAsia="宋体"/>
                <w:sz w:val="12"/>
                <w:szCs w:val="12"/>
              </w:rPr>
              <w:t>-75.4</w:t>
            </w:r>
          </w:p>
        </w:tc>
        <w:tc>
          <w:tcPr>
            <w:tcW w:w="597" w:type="dxa"/>
          </w:tcPr>
          <w:p w14:paraId="0A18D0C9" w14:textId="77777777" w:rsidR="00D229CE" w:rsidRDefault="00D229CE" w:rsidP="009D4E71">
            <w:pPr>
              <w:rPr>
                <w:sz w:val="13"/>
                <w:szCs w:val="15"/>
              </w:rPr>
            </w:pPr>
            <w:r w:rsidRPr="00AF38D6">
              <w:rPr>
                <w:sz w:val="12"/>
                <w:szCs w:val="12"/>
              </w:rPr>
              <w:t>1.75</w:t>
            </w:r>
          </w:p>
        </w:tc>
        <w:tc>
          <w:tcPr>
            <w:tcW w:w="600" w:type="dxa"/>
          </w:tcPr>
          <w:p w14:paraId="750E748D" w14:textId="77777777" w:rsidR="00D229CE" w:rsidRPr="007F36B8" w:rsidRDefault="00D229CE" w:rsidP="009D4E71">
            <w:pPr>
              <w:rPr>
                <w:sz w:val="13"/>
                <w:szCs w:val="15"/>
              </w:rPr>
            </w:pPr>
            <w:r w:rsidRPr="00EE2C8C">
              <w:rPr>
                <w:rFonts w:hint="eastAsia"/>
                <w:color w:val="FF0000"/>
                <w:sz w:val="13"/>
                <w:szCs w:val="15"/>
              </w:rPr>
              <w:t>-</w:t>
            </w:r>
            <w:r w:rsidRPr="00EE2C8C">
              <w:rPr>
                <w:color w:val="FF0000"/>
                <w:sz w:val="13"/>
                <w:szCs w:val="15"/>
              </w:rPr>
              <w:t>26.71</w:t>
            </w:r>
          </w:p>
        </w:tc>
        <w:tc>
          <w:tcPr>
            <w:tcW w:w="995" w:type="dxa"/>
          </w:tcPr>
          <w:p w14:paraId="469A34A4" w14:textId="77777777" w:rsidR="00D229CE" w:rsidRDefault="00D229CE" w:rsidP="009D4E71">
            <w:pPr>
              <w:spacing w:line="200" w:lineRule="exact"/>
              <w:rPr>
                <w:sz w:val="13"/>
                <w:szCs w:val="15"/>
              </w:rPr>
            </w:pPr>
            <w:r>
              <w:rPr>
                <w:rFonts w:hint="eastAsia"/>
                <w:sz w:val="13"/>
                <w:szCs w:val="15"/>
              </w:rPr>
              <w:t>Y</w:t>
            </w:r>
            <w:r>
              <w:rPr>
                <w:sz w:val="13"/>
                <w:szCs w:val="15"/>
              </w:rPr>
              <w:t>es</w:t>
            </w:r>
          </w:p>
        </w:tc>
        <w:tc>
          <w:tcPr>
            <w:tcW w:w="1382" w:type="dxa"/>
          </w:tcPr>
          <w:p w14:paraId="3C439D3C" w14:textId="77777777" w:rsidR="00C468E0" w:rsidRPr="007E4F0A" w:rsidRDefault="00C468E0" w:rsidP="00C468E0">
            <w:pPr>
              <w:spacing w:line="200" w:lineRule="exact"/>
              <w:rPr>
                <w:color w:val="FF0000"/>
                <w:sz w:val="13"/>
                <w:szCs w:val="15"/>
              </w:rPr>
            </w:pPr>
            <w:r w:rsidRPr="007E4F0A">
              <w:rPr>
                <w:rFonts w:hint="eastAsia"/>
                <w:color w:val="FF0000"/>
                <w:sz w:val="13"/>
                <w:szCs w:val="15"/>
              </w:rPr>
              <w:t>N</w:t>
            </w:r>
            <w:r w:rsidRPr="007E4F0A">
              <w:rPr>
                <w:color w:val="FF0000"/>
                <w:sz w:val="13"/>
                <w:szCs w:val="15"/>
              </w:rPr>
              <w:t>o. The evaluation only compares two static BWPs, with no dynamic adaptation</w:t>
            </w:r>
          </w:p>
          <w:p w14:paraId="24E25551" w14:textId="3C9149FE" w:rsidR="00D229CE" w:rsidRDefault="00D229CE" w:rsidP="009D4E71">
            <w:pPr>
              <w:spacing w:line="200" w:lineRule="exact"/>
              <w:rPr>
                <w:sz w:val="13"/>
                <w:szCs w:val="15"/>
              </w:rPr>
            </w:pPr>
          </w:p>
        </w:tc>
        <w:tc>
          <w:tcPr>
            <w:tcW w:w="1228" w:type="dxa"/>
          </w:tcPr>
          <w:p w14:paraId="19EFC0D2"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t>significantly reduced UPT, and additionally reduced average EE</w:t>
            </w:r>
          </w:p>
        </w:tc>
        <w:tc>
          <w:tcPr>
            <w:tcW w:w="1123" w:type="dxa"/>
          </w:tcPr>
          <w:p w14:paraId="1DC4FB34"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28E5B53C" w14:textId="77777777" w:rsidR="00D229CE" w:rsidRPr="00584BD8" w:rsidRDefault="00D229CE" w:rsidP="009D4E71">
            <w:pPr>
              <w:spacing w:line="200" w:lineRule="exact"/>
              <w:rPr>
                <w:color w:val="C0504D" w:themeColor="accent2"/>
                <w:sz w:val="13"/>
                <w:szCs w:val="15"/>
              </w:rPr>
            </w:pPr>
            <w:r w:rsidRPr="00584BD8">
              <w:rPr>
                <w:rFonts w:hint="eastAsia"/>
                <w:color w:val="C0504D" w:themeColor="accent2"/>
                <w:sz w:val="13"/>
                <w:szCs w:val="15"/>
              </w:rPr>
              <w:t>B</w:t>
            </w:r>
            <w:r w:rsidRPr="00584BD8">
              <w:rPr>
                <w:color w:val="C0504D" w:themeColor="accent2"/>
                <w:sz w:val="13"/>
                <w:szCs w:val="15"/>
              </w:rPr>
              <w:t>WP bandwidth can be changed by RRC reconfiguration or BWP switching</w:t>
            </w:r>
          </w:p>
        </w:tc>
        <w:tc>
          <w:tcPr>
            <w:tcW w:w="856" w:type="dxa"/>
          </w:tcPr>
          <w:p w14:paraId="0F66933F" w14:textId="77777777" w:rsidR="00D229CE" w:rsidRDefault="00D229CE" w:rsidP="009D4E71">
            <w:pPr>
              <w:rPr>
                <w:sz w:val="13"/>
                <w:szCs w:val="15"/>
              </w:rPr>
            </w:pPr>
            <w:r>
              <w:rPr>
                <w:rFonts w:hint="eastAsia"/>
                <w:sz w:val="13"/>
                <w:szCs w:val="15"/>
              </w:rPr>
              <w:t>-</w:t>
            </w:r>
          </w:p>
        </w:tc>
      </w:tr>
      <w:tr w:rsidR="00811D63" w:rsidRPr="004976A8" w14:paraId="3B029D80" w14:textId="77777777" w:rsidTr="009D4E71">
        <w:trPr>
          <w:trHeight w:val="487"/>
        </w:trPr>
        <w:tc>
          <w:tcPr>
            <w:tcW w:w="1091" w:type="dxa"/>
          </w:tcPr>
          <w:p w14:paraId="38E1F3BA" w14:textId="06741FD7" w:rsidR="00D229CE" w:rsidRPr="004976A8" w:rsidRDefault="00D229CE" w:rsidP="009D4E71">
            <w:pPr>
              <w:spacing w:line="200" w:lineRule="exact"/>
              <w:rPr>
                <w:sz w:val="13"/>
                <w:szCs w:val="15"/>
              </w:rPr>
            </w:pPr>
            <w:r w:rsidRPr="004976A8">
              <w:rPr>
                <w:rFonts w:hint="eastAsia"/>
                <w:sz w:val="13"/>
                <w:szCs w:val="15"/>
              </w:rPr>
              <w:t>C</w:t>
            </w:r>
            <w:r w:rsidRPr="004976A8">
              <w:rPr>
                <w:sz w:val="13"/>
                <w:szCs w:val="15"/>
              </w:rPr>
              <w:t>-1</w:t>
            </w:r>
            <w:r w:rsidR="00E960B3">
              <w:rPr>
                <w:sz w:val="13"/>
                <w:szCs w:val="15"/>
              </w:rPr>
              <w:t xml:space="preserve"> (adaptation of spatial elements)</w:t>
            </w:r>
          </w:p>
        </w:tc>
        <w:tc>
          <w:tcPr>
            <w:tcW w:w="752" w:type="dxa"/>
          </w:tcPr>
          <w:p w14:paraId="4F500042" w14:textId="77777777" w:rsidR="00D229CE" w:rsidRPr="004976A8" w:rsidRDefault="00D229CE" w:rsidP="009D4E71">
            <w:pPr>
              <w:rPr>
                <w:sz w:val="13"/>
                <w:szCs w:val="15"/>
              </w:rPr>
            </w:pPr>
            <w:r w:rsidRPr="004976A8">
              <w:rPr>
                <w:rFonts w:hint="eastAsia"/>
                <w:sz w:val="13"/>
                <w:szCs w:val="15"/>
              </w:rPr>
              <w:t>1</w:t>
            </w:r>
            <w:r w:rsidRPr="004976A8">
              <w:rPr>
                <w:sz w:val="13"/>
                <w:szCs w:val="15"/>
              </w:rPr>
              <w:t>2</w:t>
            </w:r>
          </w:p>
        </w:tc>
        <w:tc>
          <w:tcPr>
            <w:tcW w:w="592" w:type="dxa"/>
          </w:tcPr>
          <w:p w14:paraId="4B26CE13" w14:textId="77777777" w:rsidR="00D229CE" w:rsidRPr="004976A8" w:rsidRDefault="00D229CE" w:rsidP="009D4E71">
            <w:pPr>
              <w:rPr>
                <w:rFonts w:eastAsia="宋体"/>
                <w:sz w:val="12"/>
                <w:szCs w:val="12"/>
              </w:rPr>
            </w:pPr>
            <w:r w:rsidRPr="004976A8">
              <w:rPr>
                <w:rFonts w:eastAsia="宋体" w:hint="eastAsia"/>
                <w:sz w:val="12"/>
                <w:szCs w:val="12"/>
              </w:rPr>
              <w:t>0</w:t>
            </w:r>
            <w:r w:rsidRPr="004976A8">
              <w:rPr>
                <w:rFonts w:eastAsia="宋体"/>
                <w:sz w:val="12"/>
                <w:szCs w:val="12"/>
              </w:rPr>
              <w:t>.00</w:t>
            </w:r>
          </w:p>
        </w:tc>
        <w:tc>
          <w:tcPr>
            <w:tcW w:w="597" w:type="dxa"/>
          </w:tcPr>
          <w:p w14:paraId="2ABC9089" w14:textId="77777777" w:rsidR="00D229CE" w:rsidRPr="004976A8" w:rsidRDefault="00D229CE" w:rsidP="009D4E71">
            <w:pPr>
              <w:rPr>
                <w:sz w:val="12"/>
                <w:szCs w:val="12"/>
              </w:rPr>
            </w:pPr>
            <w:r w:rsidRPr="004976A8">
              <w:rPr>
                <w:rFonts w:hint="eastAsia"/>
                <w:sz w:val="12"/>
                <w:szCs w:val="12"/>
              </w:rPr>
              <w:t>4</w:t>
            </w:r>
            <w:r w:rsidRPr="004976A8">
              <w:rPr>
                <w:sz w:val="12"/>
                <w:szCs w:val="12"/>
              </w:rPr>
              <w:t>8.2</w:t>
            </w:r>
          </w:p>
        </w:tc>
        <w:tc>
          <w:tcPr>
            <w:tcW w:w="600" w:type="dxa"/>
          </w:tcPr>
          <w:p w14:paraId="1F01A53F" w14:textId="77777777" w:rsidR="00D229CE" w:rsidRPr="004976A8" w:rsidRDefault="00D229CE" w:rsidP="009D4E71">
            <w:pPr>
              <w:rPr>
                <w:sz w:val="13"/>
                <w:szCs w:val="15"/>
              </w:rPr>
            </w:pPr>
            <w:r w:rsidRPr="004976A8">
              <w:rPr>
                <w:rFonts w:hint="eastAsia"/>
                <w:sz w:val="13"/>
                <w:szCs w:val="15"/>
              </w:rPr>
              <w:t>1</w:t>
            </w:r>
            <w:r w:rsidRPr="004976A8">
              <w:rPr>
                <w:sz w:val="13"/>
                <w:szCs w:val="15"/>
              </w:rPr>
              <w:t>9.02</w:t>
            </w:r>
          </w:p>
        </w:tc>
        <w:tc>
          <w:tcPr>
            <w:tcW w:w="995" w:type="dxa"/>
          </w:tcPr>
          <w:p w14:paraId="1D2D34AF" w14:textId="77777777" w:rsidR="00D229CE" w:rsidRPr="004976A8" w:rsidRDefault="00D229CE" w:rsidP="009D4E71">
            <w:pPr>
              <w:spacing w:line="200" w:lineRule="exact"/>
              <w:rPr>
                <w:sz w:val="13"/>
                <w:szCs w:val="15"/>
              </w:rPr>
            </w:pPr>
            <w:r w:rsidRPr="004976A8">
              <w:rPr>
                <w:rFonts w:hint="eastAsia"/>
                <w:sz w:val="13"/>
                <w:szCs w:val="15"/>
              </w:rPr>
              <w:t>Y</w:t>
            </w:r>
            <w:r w:rsidRPr="004976A8">
              <w:rPr>
                <w:sz w:val="13"/>
                <w:szCs w:val="15"/>
              </w:rPr>
              <w:t>es</w:t>
            </w:r>
          </w:p>
        </w:tc>
        <w:tc>
          <w:tcPr>
            <w:tcW w:w="1382" w:type="dxa"/>
          </w:tcPr>
          <w:p w14:paraId="6A4AEC66" w14:textId="52F020F5" w:rsidR="00D229CE" w:rsidRPr="004976A8" w:rsidRDefault="00D229CE" w:rsidP="009D4E71">
            <w:pPr>
              <w:spacing w:line="200" w:lineRule="exact"/>
              <w:rPr>
                <w:sz w:val="13"/>
                <w:szCs w:val="15"/>
              </w:rPr>
            </w:pPr>
            <w:r w:rsidRPr="004976A8">
              <w:rPr>
                <w:sz w:val="13"/>
                <w:szCs w:val="15"/>
              </w:rPr>
              <w:t xml:space="preserve">4 sources </w:t>
            </w:r>
            <w:r w:rsidR="00741924">
              <w:rPr>
                <w:sz w:val="13"/>
                <w:szCs w:val="15"/>
              </w:rPr>
              <w:t>evaluated</w:t>
            </w:r>
            <w:r w:rsidR="00741924" w:rsidRPr="004976A8">
              <w:rPr>
                <w:sz w:val="13"/>
                <w:szCs w:val="15"/>
              </w:rPr>
              <w:t xml:space="preserve"> </w:t>
            </w:r>
            <w:r w:rsidRPr="004976A8">
              <w:rPr>
                <w:sz w:val="13"/>
                <w:szCs w:val="15"/>
              </w:rPr>
              <w:t>dynamic adaptation</w:t>
            </w:r>
            <w:r w:rsidR="00741924">
              <w:rPr>
                <w:sz w:val="13"/>
                <w:szCs w:val="15"/>
              </w:rPr>
              <w:t xml:space="preserve"> of spatial elements</w:t>
            </w:r>
          </w:p>
          <w:p w14:paraId="575BE231" w14:textId="77777777" w:rsidR="00D229CE" w:rsidRDefault="00D229CE" w:rsidP="009D4E71">
            <w:pPr>
              <w:spacing w:line="200" w:lineRule="exact"/>
              <w:rPr>
                <w:sz w:val="13"/>
                <w:szCs w:val="15"/>
              </w:rPr>
            </w:pPr>
          </w:p>
          <w:p w14:paraId="7B01432B" w14:textId="1B0C8A91" w:rsidR="00D229CE" w:rsidRPr="004976A8" w:rsidRDefault="00D229CE" w:rsidP="009D4E71">
            <w:pPr>
              <w:spacing w:line="200" w:lineRule="exact"/>
              <w:rPr>
                <w:sz w:val="13"/>
                <w:szCs w:val="15"/>
              </w:rPr>
            </w:pPr>
            <w:r w:rsidRPr="00584BD8">
              <w:rPr>
                <w:color w:val="C0504D" w:themeColor="accent2"/>
                <w:sz w:val="13"/>
                <w:szCs w:val="15"/>
              </w:rPr>
              <w:t xml:space="preserve">8 sources </w:t>
            </w:r>
            <w:r w:rsidR="00741924">
              <w:rPr>
                <w:color w:val="C0504D" w:themeColor="accent2"/>
                <w:sz w:val="13"/>
                <w:szCs w:val="15"/>
              </w:rPr>
              <w:t>only evaluated</w:t>
            </w:r>
            <w:r w:rsidR="00741924" w:rsidRPr="00584BD8">
              <w:rPr>
                <w:color w:val="C0504D" w:themeColor="accent2"/>
                <w:sz w:val="13"/>
                <w:szCs w:val="15"/>
              </w:rPr>
              <w:t xml:space="preserve"> </w:t>
            </w:r>
            <w:r w:rsidRPr="00584BD8">
              <w:rPr>
                <w:color w:val="C0504D" w:themeColor="accent2"/>
                <w:sz w:val="13"/>
                <w:szCs w:val="15"/>
              </w:rPr>
              <w:t>static adaptation</w:t>
            </w:r>
            <w:r w:rsidR="00741924">
              <w:rPr>
                <w:color w:val="C0504D" w:themeColor="accent2"/>
                <w:sz w:val="13"/>
                <w:szCs w:val="15"/>
              </w:rPr>
              <w:t xml:space="preserve"> of spatial elements</w:t>
            </w:r>
          </w:p>
        </w:tc>
        <w:tc>
          <w:tcPr>
            <w:tcW w:w="1228" w:type="dxa"/>
          </w:tcPr>
          <w:p w14:paraId="7A7AD2DC" w14:textId="77777777" w:rsidR="00D229CE" w:rsidRPr="00584BD8" w:rsidRDefault="00D229CE" w:rsidP="009D4E71">
            <w:pPr>
              <w:spacing w:line="200" w:lineRule="exact"/>
              <w:rPr>
                <w:color w:val="C0504D" w:themeColor="accent2"/>
                <w:sz w:val="13"/>
                <w:szCs w:val="15"/>
              </w:rPr>
            </w:pPr>
            <w:r w:rsidRPr="00584BD8">
              <w:rPr>
                <w:rFonts w:hint="eastAsia"/>
                <w:color w:val="C0504D" w:themeColor="accent2"/>
                <w:sz w:val="13"/>
                <w:szCs w:val="15"/>
              </w:rPr>
              <w:t>U</w:t>
            </w:r>
            <w:r w:rsidRPr="00584BD8">
              <w:rPr>
                <w:color w:val="C0504D" w:themeColor="accent2"/>
                <w:sz w:val="13"/>
                <w:szCs w:val="15"/>
              </w:rPr>
              <w:t>PT loss of 0.3%~18.5% observed</w:t>
            </w:r>
          </w:p>
        </w:tc>
        <w:tc>
          <w:tcPr>
            <w:tcW w:w="1123" w:type="dxa"/>
          </w:tcPr>
          <w:p w14:paraId="54F84712" w14:textId="77777777" w:rsidR="00D229CE" w:rsidRPr="00584BD8" w:rsidRDefault="00D229CE" w:rsidP="009D4E71">
            <w:pPr>
              <w:spacing w:line="200" w:lineRule="exact"/>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53CB4ED6"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t xml:space="preserve">With CSI reports respect to different number of spatial elements available, gNB </w:t>
            </w:r>
            <w:proofErr w:type="gramStart"/>
            <w:r w:rsidRPr="00584BD8">
              <w:rPr>
                <w:color w:val="C0504D" w:themeColor="accent2"/>
                <w:sz w:val="13"/>
                <w:szCs w:val="15"/>
              </w:rPr>
              <w:t>is able to</w:t>
            </w:r>
            <w:proofErr w:type="gramEnd"/>
            <w:r w:rsidRPr="00584BD8">
              <w:rPr>
                <w:color w:val="C0504D" w:themeColor="accent2"/>
                <w:sz w:val="13"/>
                <w:szCs w:val="15"/>
              </w:rPr>
              <w:t xml:space="preserve"> dynamically adjust the number of spatial elements for PDSCH transmission in current specification.</w:t>
            </w:r>
          </w:p>
        </w:tc>
        <w:tc>
          <w:tcPr>
            <w:tcW w:w="856" w:type="dxa"/>
          </w:tcPr>
          <w:p w14:paraId="399C44A7" w14:textId="77777777" w:rsidR="00D229CE" w:rsidRPr="004976A8" w:rsidRDefault="00D229CE" w:rsidP="009D4E71">
            <w:pPr>
              <w:rPr>
                <w:sz w:val="13"/>
                <w:szCs w:val="15"/>
              </w:rPr>
            </w:pPr>
            <w:r w:rsidRPr="004976A8">
              <w:rPr>
                <w:rFonts w:hint="eastAsia"/>
                <w:sz w:val="13"/>
                <w:szCs w:val="15"/>
              </w:rPr>
              <w:t>-</w:t>
            </w:r>
          </w:p>
        </w:tc>
      </w:tr>
      <w:tr w:rsidR="00811D63" w:rsidRPr="004976A8" w14:paraId="7C1802F0" w14:textId="77777777" w:rsidTr="009D4E71">
        <w:trPr>
          <w:trHeight w:val="487"/>
        </w:trPr>
        <w:tc>
          <w:tcPr>
            <w:tcW w:w="1091" w:type="dxa"/>
          </w:tcPr>
          <w:p w14:paraId="6E610160" w14:textId="6D3CDC4B" w:rsidR="00D229CE" w:rsidRPr="004976A8" w:rsidRDefault="00D229CE" w:rsidP="009D4E71">
            <w:pPr>
              <w:spacing w:line="200" w:lineRule="exact"/>
              <w:rPr>
                <w:sz w:val="13"/>
                <w:szCs w:val="15"/>
              </w:rPr>
            </w:pPr>
            <w:r w:rsidRPr="004976A8">
              <w:rPr>
                <w:rFonts w:hint="eastAsia"/>
                <w:sz w:val="13"/>
                <w:szCs w:val="15"/>
              </w:rPr>
              <w:t>C</w:t>
            </w:r>
            <w:r w:rsidRPr="004976A8">
              <w:rPr>
                <w:sz w:val="13"/>
                <w:szCs w:val="15"/>
              </w:rPr>
              <w:t>-2</w:t>
            </w:r>
            <w:r w:rsidR="0078566D">
              <w:rPr>
                <w:sz w:val="13"/>
                <w:szCs w:val="15"/>
              </w:rPr>
              <w:t xml:space="preserve"> (</w:t>
            </w:r>
            <w:r w:rsidR="0078566D" w:rsidRPr="00227F48">
              <w:rPr>
                <w:sz w:val="13"/>
                <w:szCs w:val="15"/>
              </w:rPr>
              <w:t>Adaptation of TRPs</w:t>
            </w:r>
            <w:r w:rsidR="0078566D">
              <w:rPr>
                <w:sz w:val="13"/>
                <w:szCs w:val="15"/>
              </w:rPr>
              <w:t>)</w:t>
            </w:r>
          </w:p>
        </w:tc>
        <w:tc>
          <w:tcPr>
            <w:tcW w:w="752" w:type="dxa"/>
          </w:tcPr>
          <w:p w14:paraId="1A7EC3D4" w14:textId="77777777" w:rsidR="00D229CE" w:rsidRPr="004976A8" w:rsidRDefault="00D229CE" w:rsidP="009D4E71">
            <w:pPr>
              <w:rPr>
                <w:sz w:val="13"/>
                <w:szCs w:val="15"/>
              </w:rPr>
            </w:pPr>
            <w:r w:rsidRPr="004976A8">
              <w:rPr>
                <w:rFonts w:hint="eastAsia"/>
                <w:sz w:val="13"/>
                <w:szCs w:val="15"/>
              </w:rPr>
              <w:t>3</w:t>
            </w:r>
          </w:p>
        </w:tc>
        <w:tc>
          <w:tcPr>
            <w:tcW w:w="592" w:type="dxa"/>
          </w:tcPr>
          <w:p w14:paraId="0C2B4A8D" w14:textId="77777777" w:rsidR="00D229CE" w:rsidRPr="004976A8" w:rsidRDefault="00D229CE" w:rsidP="009D4E71">
            <w:pPr>
              <w:rPr>
                <w:rFonts w:eastAsia="宋体"/>
                <w:sz w:val="12"/>
                <w:szCs w:val="12"/>
              </w:rPr>
            </w:pPr>
            <w:r w:rsidRPr="004976A8">
              <w:rPr>
                <w:rFonts w:eastAsia="宋体" w:hint="eastAsia"/>
                <w:sz w:val="12"/>
                <w:szCs w:val="12"/>
              </w:rPr>
              <w:t>1</w:t>
            </w:r>
            <w:r w:rsidRPr="004976A8">
              <w:rPr>
                <w:rFonts w:eastAsia="宋体"/>
                <w:sz w:val="12"/>
                <w:szCs w:val="12"/>
              </w:rPr>
              <w:t>9.7</w:t>
            </w:r>
          </w:p>
        </w:tc>
        <w:tc>
          <w:tcPr>
            <w:tcW w:w="597" w:type="dxa"/>
          </w:tcPr>
          <w:p w14:paraId="73D7AEFA" w14:textId="77777777" w:rsidR="00D229CE" w:rsidRPr="004976A8" w:rsidRDefault="00D229CE" w:rsidP="009D4E71">
            <w:pPr>
              <w:rPr>
                <w:sz w:val="12"/>
                <w:szCs w:val="12"/>
              </w:rPr>
            </w:pPr>
            <w:r w:rsidRPr="004976A8">
              <w:rPr>
                <w:rFonts w:hint="eastAsia"/>
                <w:sz w:val="12"/>
                <w:szCs w:val="12"/>
              </w:rPr>
              <w:t>3</w:t>
            </w:r>
            <w:r w:rsidRPr="004976A8">
              <w:rPr>
                <w:sz w:val="12"/>
                <w:szCs w:val="12"/>
              </w:rPr>
              <w:t>9</w:t>
            </w:r>
          </w:p>
        </w:tc>
        <w:tc>
          <w:tcPr>
            <w:tcW w:w="600" w:type="dxa"/>
          </w:tcPr>
          <w:p w14:paraId="3460B005" w14:textId="77777777" w:rsidR="00D229CE" w:rsidRPr="004976A8" w:rsidRDefault="00D229CE" w:rsidP="009D4E71">
            <w:pPr>
              <w:rPr>
                <w:sz w:val="13"/>
                <w:szCs w:val="15"/>
              </w:rPr>
            </w:pPr>
            <w:r w:rsidRPr="00584BD8">
              <w:rPr>
                <w:rFonts w:hint="eastAsia"/>
                <w:sz w:val="13"/>
                <w:szCs w:val="15"/>
              </w:rPr>
              <w:t>3</w:t>
            </w:r>
            <w:r w:rsidRPr="00584BD8">
              <w:rPr>
                <w:sz w:val="13"/>
                <w:szCs w:val="15"/>
              </w:rPr>
              <w:t>3.79</w:t>
            </w:r>
          </w:p>
        </w:tc>
        <w:tc>
          <w:tcPr>
            <w:tcW w:w="995" w:type="dxa"/>
          </w:tcPr>
          <w:p w14:paraId="7C4D8BC0" w14:textId="77777777" w:rsidR="00D229CE" w:rsidRPr="004976A8" w:rsidRDefault="00D229CE" w:rsidP="009D4E71">
            <w:pPr>
              <w:spacing w:line="200" w:lineRule="exact"/>
              <w:rPr>
                <w:sz w:val="13"/>
                <w:szCs w:val="15"/>
              </w:rPr>
            </w:pPr>
            <w:r w:rsidRPr="004976A8">
              <w:rPr>
                <w:rFonts w:hint="eastAsia"/>
                <w:sz w:val="13"/>
                <w:szCs w:val="15"/>
              </w:rPr>
              <w:t>Y</w:t>
            </w:r>
            <w:r w:rsidRPr="004976A8">
              <w:rPr>
                <w:sz w:val="13"/>
                <w:szCs w:val="15"/>
              </w:rPr>
              <w:t>es</w:t>
            </w:r>
          </w:p>
        </w:tc>
        <w:tc>
          <w:tcPr>
            <w:tcW w:w="1382" w:type="dxa"/>
          </w:tcPr>
          <w:p w14:paraId="45F74015" w14:textId="4AB67F6A" w:rsidR="00D229CE" w:rsidRPr="007E4F0A" w:rsidRDefault="00D229CE" w:rsidP="009D4E71">
            <w:pPr>
              <w:spacing w:line="200" w:lineRule="exact"/>
              <w:rPr>
                <w:color w:val="FF0000"/>
                <w:sz w:val="13"/>
                <w:szCs w:val="15"/>
              </w:rPr>
            </w:pPr>
            <w:r w:rsidRPr="007E4F0A">
              <w:rPr>
                <w:color w:val="FF0000"/>
                <w:sz w:val="13"/>
                <w:szCs w:val="15"/>
              </w:rPr>
              <w:t xml:space="preserve">1 source </w:t>
            </w:r>
            <w:r w:rsidR="00BE39D9" w:rsidRPr="007E4F0A">
              <w:rPr>
                <w:color w:val="FF0000"/>
                <w:sz w:val="13"/>
                <w:szCs w:val="15"/>
              </w:rPr>
              <w:t xml:space="preserve">evaluated </w:t>
            </w:r>
            <w:r w:rsidRPr="007E4F0A">
              <w:rPr>
                <w:color w:val="FF0000"/>
                <w:sz w:val="13"/>
                <w:szCs w:val="15"/>
              </w:rPr>
              <w:t>dynamic adaptation</w:t>
            </w:r>
            <w:r w:rsidR="00BE39D9" w:rsidRPr="007E4F0A">
              <w:rPr>
                <w:color w:val="FF0000"/>
                <w:sz w:val="13"/>
                <w:szCs w:val="15"/>
              </w:rPr>
              <w:t xml:space="preserve"> of TRPs</w:t>
            </w:r>
          </w:p>
          <w:p w14:paraId="39623EDF" w14:textId="77777777" w:rsidR="00D229CE" w:rsidRPr="007E4F0A" w:rsidRDefault="00D229CE" w:rsidP="009D4E71">
            <w:pPr>
              <w:spacing w:line="200" w:lineRule="exact"/>
              <w:rPr>
                <w:color w:val="FF0000"/>
                <w:sz w:val="13"/>
                <w:szCs w:val="15"/>
              </w:rPr>
            </w:pPr>
          </w:p>
          <w:p w14:paraId="0912B14E" w14:textId="7E5F063F" w:rsidR="00D229CE" w:rsidRPr="007E4F0A" w:rsidRDefault="00D229CE" w:rsidP="009D4E71">
            <w:pPr>
              <w:spacing w:line="200" w:lineRule="exact"/>
              <w:rPr>
                <w:color w:val="FF0000"/>
                <w:sz w:val="13"/>
                <w:szCs w:val="15"/>
              </w:rPr>
            </w:pPr>
            <w:r w:rsidRPr="007E4F0A">
              <w:rPr>
                <w:color w:val="FF0000"/>
                <w:sz w:val="13"/>
                <w:szCs w:val="15"/>
              </w:rPr>
              <w:t xml:space="preserve">2 sources </w:t>
            </w:r>
            <w:r w:rsidR="00BE39D9" w:rsidRPr="007E4F0A">
              <w:rPr>
                <w:color w:val="FF0000"/>
                <w:sz w:val="13"/>
                <w:szCs w:val="15"/>
              </w:rPr>
              <w:t xml:space="preserve">only evaluated </w:t>
            </w:r>
            <w:r w:rsidRPr="007E4F0A">
              <w:rPr>
                <w:color w:val="FF0000"/>
                <w:sz w:val="13"/>
                <w:szCs w:val="15"/>
              </w:rPr>
              <w:t>static adaptation</w:t>
            </w:r>
            <w:r w:rsidR="00BE39D9" w:rsidRPr="007E4F0A">
              <w:rPr>
                <w:color w:val="FF0000"/>
                <w:sz w:val="13"/>
                <w:szCs w:val="15"/>
              </w:rPr>
              <w:t xml:space="preserve"> of spatial </w:t>
            </w:r>
            <w:r w:rsidR="003B5BAF" w:rsidRPr="007E4F0A">
              <w:rPr>
                <w:color w:val="FF0000"/>
                <w:sz w:val="13"/>
                <w:szCs w:val="15"/>
              </w:rPr>
              <w:t xml:space="preserve">elements. </w:t>
            </w:r>
          </w:p>
          <w:p w14:paraId="2D28AAF8" w14:textId="77777777" w:rsidR="00D229CE" w:rsidRPr="004976A8" w:rsidRDefault="00D229CE" w:rsidP="009D4E71">
            <w:pPr>
              <w:spacing w:line="200" w:lineRule="exact"/>
              <w:rPr>
                <w:sz w:val="13"/>
                <w:szCs w:val="15"/>
              </w:rPr>
            </w:pPr>
          </w:p>
        </w:tc>
        <w:tc>
          <w:tcPr>
            <w:tcW w:w="1228" w:type="dxa"/>
          </w:tcPr>
          <w:p w14:paraId="0C33B753"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t>UPT loss of 7.27%~28.7%</w:t>
            </w:r>
          </w:p>
        </w:tc>
        <w:tc>
          <w:tcPr>
            <w:tcW w:w="1123" w:type="dxa"/>
          </w:tcPr>
          <w:p w14:paraId="370CACB7"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t>Yes</w:t>
            </w:r>
          </w:p>
          <w:p w14:paraId="7C4ABFD8" w14:textId="4F3ABC74" w:rsidR="00D229CE" w:rsidRPr="00584BD8" w:rsidRDefault="001B64C1" w:rsidP="009D4E71">
            <w:pPr>
              <w:spacing w:line="200" w:lineRule="exact"/>
              <w:rPr>
                <w:color w:val="C0504D" w:themeColor="accent2"/>
                <w:sz w:val="13"/>
                <w:szCs w:val="15"/>
              </w:rPr>
            </w:pPr>
            <w:r w:rsidRPr="00584BD8">
              <w:rPr>
                <w:color w:val="C0504D" w:themeColor="accent2"/>
                <w:sz w:val="13"/>
                <w:szCs w:val="15"/>
              </w:rPr>
              <w:t xml:space="preserve">With CSI reports respect to different </w:t>
            </w:r>
            <w:r>
              <w:rPr>
                <w:color w:val="C0504D" w:themeColor="accent2"/>
                <w:sz w:val="13"/>
                <w:szCs w:val="15"/>
              </w:rPr>
              <w:t>TRPs</w:t>
            </w:r>
            <w:r w:rsidRPr="00584BD8">
              <w:rPr>
                <w:color w:val="C0504D" w:themeColor="accent2"/>
                <w:sz w:val="13"/>
                <w:szCs w:val="15"/>
              </w:rPr>
              <w:t xml:space="preserve"> available, gNB </w:t>
            </w:r>
            <w:proofErr w:type="gramStart"/>
            <w:r w:rsidRPr="00584BD8">
              <w:rPr>
                <w:color w:val="C0504D" w:themeColor="accent2"/>
                <w:sz w:val="13"/>
                <w:szCs w:val="15"/>
              </w:rPr>
              <w:t>is able to</w:t>
            </w:r>
            <w:proofErr w:type="gramEnd"/>
            <w:r w:rsidRPr="00584BD8">
              <w:rPr>
                <w:color w:val="C0504D" w:themeColor="accent2"/>
                <w:sz w:val="13"/>
                <w:szCs w:val="15"/>
              </w:rPr>
              <w:t xml:space="preserve"> dynamically </w:t>
            </w:r>
            <w:r>
              <w:rPr>
                <w:color w:val="C0504D" w:themeColor="accent2"/>
                <w:sz w:val="13"/>
                <w:szCs w:val="15"/>
              </w:rPr>
              <w:t>select the TRPs for PDSCH transmission</w:t>
            </w:r>
            <w:r w:rsidRPr="00584BD8">
              <w:rPr>
                <w:color w:val="C0504D" w:themeColor="accent2"/>
                <w:sz w:val="13"/>
                <w:szCs w:val="15"/>
              </w:rPr>
              <w:t xml:space="preserve"> in current specification.</w:t>
            </w:r>
          </w:p>
        </w:tc>
        <w:tc>
          <w:tcPr>
            <w:tcW w:w="856" w:type="dxa"/>
          </w:tcPr>
          <w:p w14:paraId="5AAEB9BA" w14:textId="77777777" w:rsidR="00D229CE" w:rsidRPr="004976A8" w:rsidRDefault="00D229CE" w:rsidP="009D4E71">
            <w:pPr>
              <w:rPr>
                <w:sz w:val="13"/>
                <w:szCs w:val="15"/>
              </w:rPr>
            </w:pPr>
            <w:r w:rsidRPr="004976A8">
              <w:rPr>
                <w:rFonts w:hint="eastAsia"/>
                <w:sz w:val="13"/>
                <w:szCs w:val="15"/>
              </w:rPr>
              <w:t>-</w:t>
            </w:r>
          </w:p>
        </w:tc>
      </w:tr>
      <w:tr w:rsidR="00811D63" w14:paraId="1A064CAF" w14:textId="77777777" w:rsidTr="009D4E71">
        <w:trPr>
          <w:trHeight w:val="487"/>
        </w:trPr>
        <w:tc>
          <w:tcPr>
            <w:tcW w:w="1091" w:type="dxa"/>
          </w:tcPr>
          <w:p w14:paraId="4035A062" w14:textId="29B3DC12" w:rsidR="00D229CE" w:rsidRDefault="00D229CE" w:rsidP="009D4E71">
            <w:pPr>
              <w:spacing w:line="200" w:lineRule="exact"/>
              <w:rPr>
                <w:sz w:val="13"/>
                <w:szCs w:val="15"/>
              </w:rPr>
            </w:pPr>
            <w:r>
              <w:rPr>
                <w:rFonts w:hint="eastAsia"/>
                <w:sz w:val="13"/>
                <w:szCs w:val="15"/>
              </w:rPr>
              <w:t>D</w:t>
            </w:r>
            <w:r>
              <w:rPr>
                <w:sz w:val="13"/>
                <w:szCs w:val="15"/>
              </w:rPr>
              <w:t>-1</w:t>
            </w:r>
            <w:r w:rsidR="009D4E71">
              <w:rPr>
                <w:sz w:val="13"/>
                <w:szCs w:val="15"/>
              </w:rPr>
              <w:t xml:space="preserve"> (DL power adaptation)</w:t>
            </w:r>
          </w:p>
        </w:tc>
        <w:tc>
          <w:tcPr>
            <w:tcW w:w="752" w:type="dxa"/>
          </w:tcPr>
          <w:p w14:paraId="6456985B" w14:textId="77777777" w:rsidR="00D229CE" w:rsidRDefault="00D229CE" w:rsidP="009D4E71">
            <w:pPr>
              <w:rPr>
                <w:sz w:val="13"/>
                <w:szCs w:val="15"/>
              </w:rPr>
            </w:pPr>
            <w:r>
              <w:rPr>
                <w:rFonts w:hint="eastAsia"/>
                <w:sz w:val="13"/>
                <w:szCs w:val="15"/>
              </w:rPr>
              <w:t>1</w:t>
            </w:r>
            <w:r>
              <w:rPr>
                <w:sz w:val="13"/>
                <w:szCs w:val="15"/>
              </w:rPr>
              <w:t>0</w:t>
            </w:r>
          </w:p>
        </w:tc>
        <w:tc>
          <w:tcPr>
            <w:tcW w:w="592" w:type="dxa"/>
          </w:tcPr>
          <w:p w14:paraId="691FC335" w14:textId="77777777" w:rsidR="00D229CE" w:rsidRPr="00AF38D6" w:rsidRDefault="00D229CE" w:rsidP="009D4E71">
            <w:pPr>
              <w:rPr>
                <w:rFonts w:eastAsia="宋体"/>
                <w:sz w:val="12"/>
                <w:szCs w:val="12"/>
              </w:rPr>
            </w:pPr>
            <w:r>
              <w:rPr>
                <w:rFonts w:eastAsia="宋体" w:hint="eastAsia"/>
                <w:sz w:val="12"/>
                <w:szCs w:val="12"/>
              </w:rPr>
              <w:t>2</w:t>
            </w:r>
            <w:r>
              <w:rPr>
                <w:rFonts w:eastAsia="宋体"/>
                <w:sz w:val="12"/>
                <w:szCs w:val="12"/>
              </w:rPr>
              <w:t>.3</w:t>
            </w:r>
          </w:p>
        </w:tc>
        <w:tc>
          <w:tcPr>
            <w:tcW w:w="597" w:type="dxa"/>
          </w:tcPr>
          <w:p w14:paraId="0290B488" w14:textId="77777777" w:rsidR="00D229CE" w:rsidRPr="00AF38D6" w:rsidRDefault="00D229CE" w:rsidP="009D4E71">
            <w:pPr>
              <w:rPr>
                <w:sz w:val="12"/>
                <w:szCs w:val="12"/>
              </w:rPr>
            </w:pPr>
            <w:r>
              <w:rPr>
                <w:rFonts w:hint="eastAsia"/>
                <w:sz w:val="12"/>
                <w:szCs w:val="12"/>
              </w:rPr>
              <w:t>4</w:t>
            </w:r>
            <w:r>
              <w:rPr>
                <w:sz w:val="12"/>
                <w:szCs w:val="12"/>
              </w:rPr>
              <w:t>0.5</w:t>
            </w:r>
          </w:p>
        </w:tc>
        <w:tc>
          <w:tcPr>
            <w:tcW w:w="600" w:type="dxa"/>
          </w:tcPr>
          <w:p w14:paraId="046A6495" w14:textId="77777777" w:rsidR="00D229CE" w:rsidRPr="007F36B8" w:rsidRDefault="00D229CE" w:rsidP="009D4E71">
            <w:pPr>
              <w:rPr>
                <w:sz w:val="13"/>
                <w:szCs w:val="15"/>
              </w:rPr>
            </w:pPr>
            <w:r>
              <w:rPr>
                <w:rFonts w:hint="eastAsia"/>
                <w:sz w:val="13"/>
                <w:szCs w:val="15"/>
              </w:rPr>
              <w:t>1</w:t>
            </w:r>
            <w:r>
              <w:rPr>
                <w:sz w:val="13"/>
                <w:szCs w:val="15"/>
              </w:rPr>
              <w:t>6.08</w:t>
            </w:r>
          </w:p>
        </w:tc>
        <w:tc>
          <w:tcPr>
            <w:tcW w:w="995" w:type="dxa"/>
          </w:tcPr>
          <w:p w14:paraId="00A14AD4" w14:textId="77777777" w:rsidR="00D229CE" w:rsidRDefault="00D229CE" w:rsidP="009D4E71">
            <w:pPr>
              <w:spacing w:line="200" w:lineRule="exact"/>
              <w:rPr>
                <w:sz w:val="13"/>
                <w:szCs w:val="15"/>
              </w:rPr>
            </w:pPr>
            <w:r>
              <w:rPr>
                <w:rFonts w:hint="eastAsia"/>
                <w:sz w:val="13"/>
                <w:szCs w:val="15"/>
              </w:rPr>
              <w:t>Y</w:t>
            </w:r>
            <w:r>
              <w:rPr>
                <w:sz w:val="13"/>
                <w:szCs w:val="15"/>
              </w:rPr>
              <w:t>es</w:t>
            </w:r>
          </w:p>
        </w:tc>
        <w:tc>
          <w:tcPr>
            <w:tcW w:w="1382" w:type="dxa"/>
          </w:tcPr>
          <w:p w14:paraId="46C04EF1" w14:textId="4AE756AE" w:rsidR="00D229CE" w:rsidRPr="007E4F0A" w:rsidRDefault="00D229CE" w:rsidP="009D4E71">
            <w:pPr>
              <w:spacing w:line="200" w:lineRule="exact"/>
              <w:rPr>
                <w:color w:val="FF0000"/>
                <w:sz w:val="13"/>
                <w:szCs w:val="15"/>
              </w:rPr>
            </w:pPr>
            <w:r w:rsidRPr="007E4F0A">
              <w:rPr>
                <w:color w:val="FF0000"/>
                <w:sz w:val="13"/>
                <w:szCs w:val="15"/>
              </w:rPr>
              <w:t>2 sources</w:t>
            </w:r>
            <w:r w:rsidR="009D4E71" w:rsidRPr="007E4F0A">
              <w:rPr>
                <w:color w:val="FF0000"/>
                <w:sz w:val="13"/>
                <w:szCs w:val="15"/>
              </w:rPr>
              <w:t xml:space="preserve"> evaluated dynamic DL power adaptation</w:t>
            </w:r>
          </w:p>
          <w:p w14:paraId="5AA15D61" w14:textId="77777777" w:rsidR="00D229CE" w:rsidRPr="007E4F0A" w:rsidRDefault="00D229CE" w:rsidP="009D4E71">
            <w:pPr>
              <w:spacing w:line="200" w:lineRule="exact"/>
              <w:rPr>
                <w:color w:val="FF0000"/>
                <w:sz w:val="13"/>
                <w:szCs w:val="15"/>
              </w:rPr>
            </w:pPr>
          </w:p>
          <w:p w14:paraId="7B882AE0" w14:textId="022E32A9" w:rsidR="00D229CE" w:rsidRPr="007E4F0A" w:rsidRDefault="00D229CE" w:rsidP="009D4E71">
            <w:pPr>
              <w:spacing w:line="200" w:lineRule="exact"/>
              <w:rPr>
                <w:color w:val="FF0000"/>
                <w:sz w:val="13"/>
                <w:szCs w:val="15"/>
              </w:rPr>
            </w:pPr>
            <w:r w:rsidRPr="007E4F0A">
              <w:rPr>
                <w:color w:val="FF0000"/>
                <w:sz w:val="13"/>
                <w:szCs w:val="15"/>
              </w:rPr>
              <w:t>8 sources</w:t>
            </w:r>
            <w:r w:rsidR="009D4E71" w:rsidRPr="007E4F0A">
              <w:rPr>
                <w:color w:val="FF0000"/>
                <w:sz w:val="13"/>
                <w:szCs w:val="15"/>
              </w:rPr>
              <w:t xml:space="preserve"> evaluated</w:t>
            </w:r>
          </w:p>
          <w:p w14:paraId="31E1CF02" w14:textId="3A2342EE" w:rsidR="00D229CE" w:rsidRPr="007E4F0A" w:rsidRDefault="009D4E71" w:rsidP="009D4E71">
            <w:pPr>
              <w:spacing w:line="200" w:lineRule="exact"/>
              <w:rPr>
                <w:color w:val="FF0000"/>
                <w:sz w:val="13"/>
                <w:szCs w:val="15"/>
              </w:rPr>
            </w:pPr>
            <w:r w:rsidRPr="007E4F0A">
              <w:rPr>
                <w:color w:val="FF0000"/>
                <w:sz w:val="13"/>
                <w:szCs w:val="15"/>
              </w:rPr>
              <w:lastRenderedPageBreak/>
              <w:t xml:space="preserve"> </w:t>
            </w:r>
          </w:p>
          <w:p w14:paraId="3ECF4E7A" w14:textId="77777777" w:rsidR="00D229CE" w:rsidRDefault="00D229CE" w:rsidP="009D4E71">
            <w:pPr>
              <w:spacing w:line="200" w:lineRule="exact"/>
              <w:rPr>
                <w:sz w:val="13"/>
                <w:szCs w:val="15"/>
              </w:rPr>
            </w:pPr>
            <w:r w:rsidRPr="007E4F0A">
              <w:rPr>
                <w:color w:val="FF0000"/>
                <w:sz w:val="13"/>
                <w:szCs w:val="15"/>
              </w:rPr>
              <w:t>semi-static power adaptation only.</w:t>
            </w:r>
          </w:p>
        </w:tc>
        <w:tc>
          <w:tcPr>
            <w:tcW w:w="1228" w:type="dxa"/>
          </w:tcPr>
          <w:p w14:paraId="3202747D" w14:textId="77777777" w:rsidR="00D229CE" w:rsidRPr="00584BD8" w:rsidRDefault="00D229CE" w:rsidP="009D4E71">
            <w:pPr>
              <w:spacing w:line="200" w:lineRule="exact"/>
              <w:rPr>
                <w:color w:val="C0504D" w:themeColor="accent2"/>
                <w:sz w:val="13"/>
                <w:szCs w:val="15"/>
              </w:rPr>
            </w:pPr>
            <w:r w:rsidRPr="00584BD8">
              <w:rPr>
                <w:color w:val="C0504D" w:themeColor="accent2"/>
                <w:sz w:val="13"/>
                <w:szCs w:val="15"/>
              </w:rPr>
              <w:lastRenderedPageBreak/>
              <w:t>UPT loss is observed from 2.03%~19.49%</w:t>
            </w:r>
          </w:p>
        </w:tc>
        <w:tc>
          <w:tcPr>
            <w:tcW w:w="1123" w:type="dxa"/>
          </w:tcPr>
          <w:p w14:paraId="233BB4E8" w14:textId="77777777" w:rsidR="00D229CE" w:rsidRDefault="00D229CE" w:rsidP="009D4E71">
            <w:pPr>
              <w:rPr>
                <w:color w:val="FF0000"/>
                <w:sz w:val="13"/>
                <w:szCs w:val="15"/>
              </w:rPr>
            </w:pPr>
            <w:r w:rsidRPr="00EE2C8C">
              <w:rPr>
                <w:rFonts w:hint="eastAsia"/>
                <w:color w:val="FF0000"/>
                <w:sz w:val="13"/>
                <w:szCs w:val="15"/>
              </w:rPr>
              <w:t>Y</w:t>
            </w:r>
            <w:r w:rsidRPr="00EE2C8C">
              <w:rPr>
                <w:color w:val="FF0000"/>
                <w:sz w:val="13"/>
                <w:szCs w:val="15"/>
              </w:rPr>
              <w:t>es</w:t>
            </w:r>
          </w:p>
          <w:p w14:paraId="4497E56C" w14:textId="1B17FD61" w:rsidR="00D229CE" w:rsidRDefault="00D229CE" w:rsidP="009D4E71">
            <w:pPr>
              <w:spacing w:line="200" w:lineRule="exact"/>
              <w:rPr>
                <w:color w:val="C0504D" w:themeColor="accent2"/>
                <w:sz w:val="13"/>
                <w:szCs w:val="15"/>
              </w:rPr>
            </w:pPr>
            <w:r w:rsidRPr="00BE57BD">
              <w:rPr>
                <w:rFonts w:hint="eastAsia"/>
                <w:color w:val="C0504D" w:themeColor="accent2"/>
                <w:sz w:val="13"/>
                <w:szCs w:val="15"/>
              </w:rPr>
              <w:t>D</w:t>
            </w:r>
            <w:r w:rsidRPr="00BE57BD">
              <w:rPr>
                <w:color w:val="C0504D" w:themeColor="accent2"/>
                <w:sz w:val="13"/>
                <w:szCs w:val="15"/>
              </w:rPr>
              <w:t xml:space="preserve">ynamic PDSCH power adaptation can be achieved </w:t>
            </w:r>
            <w:r w:rsidR="009D4E71">
              <w:rPr>
                <w:color w:val="C0504D" w:themeColor="accent2"/>
                <w:sz w:val="13"/>
                <w:szCs w:val="15"/>
              </w:rPr>
              <w:t>by following legacy schemes</w:t>
            </w:r>
            <w:r>
              <w:rPr>
                <w:color w:val="C0504D" w:themeColor="accent2"/>
                <w:sz w:val="13"/>
                <w:szCs w:val="15"/>
              </w:rPr>
              <w:t>:</w:t>
            </w:r>
          </w:p>
          <w:p w14:paraId="12494278" w14:textId="77777777" w:rsidR="00D229CE" w:rsidRDefault="00D229CE" w:rsidP="009D4E71">
            <w:pPr>
              <w:spacing w:line="200" w:lineRule="exact"/>
              <w:rPr>
                <w:color w:val="C0504D" w:themeColor="accent2"/>
                <w:sz w:val="13"/>
                <w:szCs w:val="15"/>
              </w:rPr>
            </w:pPr>
            <w:r>
              <w:rPr>
                <w:color w:val="C0504D" w:themeColor="accent2"/>
                <w:sz w:val="13"/>
                <w:szCs w:val="15"/>
              </w:rPr>
              <w:lastRenderedPageBreak/>
              <w:t>1. UE reports CSI based on one PDSCH power offset and gNB implementation to estimate CSI for other PDSCH power;</w:t>
            </w:r>
          </w:p>
          <w:p w14:paraId="1F87AE18" w14:textId="3C32C8F7" w:rsidR="00D229CE" w:rsidRPr="00BE57BD" w:rsidRDefault="00D229CE" w:rsidP="009D4E71">
            <w:pPr>
              <w:spacing w:line="200" w:lineRule="exact"/>
              <w:rPr>
                <w:color w:val="FF0000"/>
                <w:sz w:val="13"/>
                <w:szCs w:val="15"/>
              </w:rPr>
            </w:pPr>
            <w:r w:rsidRPr="00BE57BD">
              <w:rPr>
                <w:rFonts w:hint="eastAsia"/>
                <w:color w:val="C0504D" w:themeColor="accent2"/>
                <w:sz w:val="13"/>
                <w:szCs w:val="15"/>
              </w:rPr>
              <w:t>2</w:t>
            </w:r>
            <w:r w:rsidRPr="00BE57BD">
              <w:rPr>
                <w:color w:val="C0504D" w:themeColor="accent2"/>
                <w:sz w:val="13"/>
                <w:szCs w:val="15"/>
              </w:rPr>
              <w:t>. gNB configures multiple CSI-RS with different power offset</w:t>
            </w:r>
            <w:r w:rsidR="009D4E71">
              <w:rPr>
                <w:color w:val="C0504D" w:themeColor="accent2"/>
                <w:sz w:val="13"/>
                <w:szCs w:val="15"/>
              </w:rPr>
              <w:t>s</w:t>
            </w:r>
          </w:p>
        </w:tc>
        <w:tc>
          <w:tcPr>
            <w:tcW w:w="856" w:type="dxa"/>
          </w:tcPr>
          <w:p w14:paraId="332E808C" w14:textId="77777777" w:rsidR="00D229CE" w:rsidRDefault="00D229CE" w:rsidP="009D4E71">
            <w:pPr>
              <w:rPr>
                <w:sz w:val="13"/>
                <w:szCs w:val="15"/>
              </w:rPr>
            </w:pPr>
            <w:r>
              <w:rPr>
                <w:rFonts w:hint="eastAsia"/>
                <w:sz w:val="13"/>
                <w:szCs w:val="15"/>
              </w:rPr>
              <w:lastRenderedPageBreak/>
              <w:t>-</w:t>
            </w:r>
          </w:p>
        </w:tc>
      </w:tr>
      <w:tr w:rsidR="00811D63" w14:paraId="54B81197" w14:textId="77777777" w:rsidTr="009D4E71">
        <w:trPr>
          <w:trHeight w:val="487"/>
        </w:trPr>
        <w:tc>
          <w:tcPr>
            <w:tcW w:w="1091" w:type="dxa"/>
          </w:tcPr>
          <w:p w14:paraId="7EB89689" w14:textId="38871781" w:rsidR="00D229CE" w:rsidRDefault="00D229CE" w:rsidP="009D4E71">
            <w:pPr>
              <w:spacing w:line="200" w:lineRule="exact"/>
              <w:rPr>
                <w:sz w:val="13"/>
                <w:szCs w:val="15"/>
              </w:rPr>
            </w:pPr>
            <w:r>
              <w:rPr>
                <w:rFonts w:hint="eastAsia"/>
                <w:sz w:val="13"/>
                <w:szCs w:val="15"/>
              </w:rPr>
              <w:t>D</w:t>
            </w:r>
            <w:r>
              <w:rPr>
                <w:sz w:val="13"/>
                <w:szCs w:val="15"/>
              </w:rPr>
              <w:t>-2</w:t>
            </w:r>
            <w:r w:rsidR="00552DAB">
              <w:rPr>
                <w:sz w:val="13"/>
                <w:szCs w:val="15"/>
              </w:rPr>
              <w:t xml:space="preserve"> (over-the-air DPD)</w:t>
            </w:r>
          </w:p>
        </w:tc>
        <w:tc>
          <w:tcPr>
            <w:tcW w:w="752" w:type="dxa"/>
          </w:tcPr>
          <w:p w14:paraId="0A73F21F" w14:textId="77777777" w:rsidR="00D229CE" w:rsidRDefault="00D229CE" w:rsidP="009D4E71">
            <w:pPr>
              <w:rPr>
                <w:sz w:val="13"/>
                <w:szCs w:val="15"/>
              </w:rPr>
            </w:pPr>
            <w:r w:rsidRPr="00EE2C8C">
              <w:rPr>
                <w:rFonts w:hint="eastAsia"/>
                <w:color w:val="FF0000"/>
                <w:sz w:val="13"/>
                <w:szCs w:val="15"/>
              </w:rPr>
              <w:t>1</w:t>
            </w:r>
          </w:p>
        </w:tc>
        <w:tc>
          <w:tcPr>
            <w:tcW w:w="592" w:type="dxa"/>
          </w:tcPr>
          <w:p w14:paraId="1D1C358D" w14:textId="77777777" w:rsidR="00D229CE" w:rsidRPr="00AF38D6" w:rsidRDefault="00D229CE" w:rsidP="009D4E71">
            <w:pPr>
              <w:rPr>
                <w:rFonts w:eastAsia="宋体"/>
                <w:sz w:val="12"/>
                <w:szCs w:val="12"/>
              </w:rPr>
            </w:pPr>
            <w:r>
              <w:rPr>
                <w:rFonts w:eastAsia="宋体" w:hint="eastAsia"/>
                <w:sz w:val="12"/>
                <w:szCs w:val="12"/>
              </w:rPr>
              <w:t>8</w:t>
            </w:r>
            <w:r>
              <w:rPr>
                <w:rFonts w:eastAsia="宋体"/>
                <w:sz w:val="12"/>
                <w:szCs w:val="12"/>
              </w:rPr>
              <w:t>.9</w:t>
            </w:r>
          </w:p>
        </w:tc>
        <w:tc>
          <w:tcPr>
            <w:tcW w:w="597" w:type="dxa"/>
          </w:tcPr>
          <w:p w14:paraId="5E3F3518" w14:textId="77777777" w:rsidR="00D229CE" w:rsidRPr="00AF38D6" w:rsidRDefault="00D229CE" w:rsidP="009D4E71">
            <w:pPr>
              <w:rPr>
                <w:sz w:val="12"/>
                <w:szCs w:val="12"/>
              </w:rPr>
            </w:pPr>
            <w:r>
              <w:rPr>
                <w:rFonts w:hint="eastAsia"/>
                <w:sz w:val="12"/>
                <w:szCs w:val="12"/>
              </w:rPr>
              <w:t>8</w:t>
            </w:r>
            <w:r>
              <w:rPr>
                <w:sz w:val="12"/>
                <w:szCs w:val="12"/>
              </w:rPr>
              <w:t>.9</w:t>
            </w:r>
          </w:p>
        </w:tc>
        <w:tc>
          <w:tcPr>
            <w:tcW w:w="600" w:type="dxa"/>
          </w:tcPr>
          <w:p w14:paraId="39E4AF83" w14:textId="77777777" w:rsidR="00D229CE" w:rsidRPr="007F36B8" w:rsidRDefault="00D229CE" w:rsidP="009D4E71">
            <w:pPr>
              <w:rPr>
                <w:sz w:val="13"/>
                <w:szCs w:val="15"/>
              </w:rPr>
            </w:pPr>
            <w:r w:rsidRPr="00EE2C8C">
              <w:rPr>
                <w:rFonts w:hint="eastAsia"/>
                <w:color w:val="FF0000"/>
                <w:sz w:val="13"/>
                <w:szCs w:val="15"/>
              </w:rPr>
              <w:t>8</w:t>
            </w:r>
            <w:r w:rsidRPr="00EE2C8C">
              <w:rPr>
                <w:color w:val="FF0000"/>
                <w:sz w:val="13"/>
                <w:szCs w:val="15"/>
              </w:rPr>
              <w:t>.9</w:t>
            </w:r>
          </w:p>
        </w:tc>
        <w:tc>
          <w:tcPr>
            <w:tcW w:w="995" w:type="dxa"/>
          </w:tcPr>
          <w:p w14:paraId="152E0D9C" w14:textId="77777777" w:rsidR="00D229CE" w:rsidRPr="00EE2C8C" w:rsidRDefault="00D229CE" w:rsidP="009D4E71">
            <w:pPr>
              <w:spacing w:line="200" w:lineRule="exact"/>
              <w:rPr>
                <w:color w:val="FF0000"/>
                <w:sz w:val="13"/>
                <w:szCs w:val="15"/>
              </w:rPr>
            </w:pPr>
            <w:r w:rsidRPr="00EE2C8C">
              <w:rPr>
                <w:rFonts w:hint="eastAsia"/>
                <w:color w:val="FF0000"/>
                <w:sz w:val="13"/>
                <w:szCs w:val="15"/>
              </w:rPr>
              <w:t>N</w:t>
            </w:r>
            <w:r w:rsidRPr="00EE2C8C">
              <w:rPr>
                <w:color w:val="FF0000"/>
                <w:sz w:val="13"/>
                <w:szCs w:val="15"/>
              </w:rPr>
              <w:t>o</w:t>
            </w:r>
          </w:p>
          <w:p w14:paraId="22CCC50F" w14:textId="77777777" w:rsidR="00D229CE" w:rsidRDefault="00D229CE" w:rsidP="009D4E71">
            <w:pPr>
              <w:spacing w:line="200" w:lineRule="exact"/>
              <w:rPr>
                <w:sz w:val="13"/>
                <w:szCs w:val="15"/>
              </w:rPr>
            </w:pPr>
            <w:r w:rsidRPr="00EE2C8C">
              <w:rPr>
                <w:color w:val="FF0000"/>
                <w:sz w:val="13"/>
                <w:szCs w:val="15"/>
              </w:rPr>
              <w:t>Note PA scaling values used for this NW ES scheme are not covered by RAN1 power consumption scaling model.</w:t>
            </w:r>
          </w:p>
        </w:tc>
        <w:tc>
          <w:tcPr>
            <w:tcW w:w="1382" w:type="dxa"/>
          </w:tcPr>
          <w:p w14:paraId="24B08A72" w14:textId="77777777" w:rsidR="00D229CE" w:rsidRPr="007E4F0A" w:rsidRDefault="00D229CE" w:rsidP="009D4E71">
            <w:pPr>
              <w:spacing w:line="200" w:lineRule="exact"/>
              <w:rPr>
                <w:color w:val="FF0000"/>
                <w:sz w:val="13"/>
                <w:szCs w:val="15"/>
              </w:rPr>
            </w:pPr>
            <w:r w:rsidRPr="007E4F0A">
              <w:rPr>
                <w:rFonts w:hint="eastAsia"/>
                <w:color w:val="FF0000"/>
                <w:sz w:val="13"/>
                <w:szCs w:val="15"/>
              </w:rPr>
              <w:t>N</w:t>
            </w:r>
            <w:r w:rsidRPr="007E4F0A">
              <w:rPr>
                <w:color w:val="FF0000"/>
                <w:sz w:val="13"/>
                <w:szCs w:val="15"/>
              </w:rPr>
              <w:t>o</w:t>
            </w:r>
          </w:p>
          <w:p w14:paraId="23BC0185" w14:textId="77777777" w:rsidR="00D229CE" w:rsidRPr="007E4F0A" w:rsidRDefault="00D229CE" w:rsidP="009D4E71">
            <w:pPr>
              <w:spacing w:line="200" w:lineRule="exact"/>
              <w:rPr>
                <w:color w:val="FF0000"/>
                <w:sz w:val="13"/>
                <w:szCs w:val="15"/>
              </w:rPr>
            </w:pPr>
            <w:r w:rsidRPr="007E4F0A">
              <w:rPr>
                <w:rFonts w:hint="eastAsia"/>
                <w:color w:val="FF0000"/>
                <w:sz w:val="13"/>
                <w:szCs w:val="15"/>
              </w:rPr>
              <w:t>M</w:t>
            </w:r>
            <w:r w:rsidRPr="007E4F0A">
              <w:rPr>
                <w:color w:val="FF0000"/>
                <w:sz w:val="13"/>
                <w:szCs w:val="15"/>
              </w:rPr>
              <w:t>odeling of OTA information is not provided</w:t>
            </w:r>
          </w:p>
        </w:tc>
        <w:tc>
          <w:tcPr>
            <w:tcW w:w="1228" w:type="dxa"/>
          </w:tcPr>
          <w:p w14:paraId="7E931771" w14:textId="77777777" w:rsidR="00D229CE" w:rsidRPr="00A97C38" w:rsidRDefault="00D229CE" w:rsidP="009D4E71">
            <w:pPr>
              <w:spacing w:line="200" w:lineRule="exact"/>
              <w:rPr>
                <w:sz w:val="13"/>
                <w:szCs w:val="15"/>
              </w:rPr>
            </w:pPr>
            <w:r w:rsidRPr="006E788F">
              <w:rPr>
                <w:sz w:val="13"/>
                <w:szCs w:val="15"/>
              </w:rPr>
              <w:t>On UPT/latency, no negative impact is observed.</w:t>
            </w:r>
          </w:p>
        </w:tc>
        <w:tc>
          <w:tcPr>
            <w:tcW w:w="1123" w:type="dxa"/>
          </w:tcPr>
          <w:p w14:paraId="6BF738DE" w14:textId="77777777" w:rsidR="00D229CE" w:rsidRPr="00584BD8" w:rsidRDefault="00D229CE" w:rsidP="009D4E71">
            <w:pPr>
              <w:rPr>
                <w:color w:val="C0504D" w:themeColor="accent2"/>
                <w:sz w:val="13"/>
                <w:szCs w:val="15"/>
              </w:rPr>
            </w:pPr>
            <w:r w:rsidRPr="00584BD8">
              <w:rPr>
                <w:color w:val="C0504D" w:themeColor="accent2"/>
                <w:sz w:val="13"/>
                <w:szCs w:val="15"/>
              </w:rPr>
              <w:t>Yes</w:t>
            </w:r>
          </w:p>
          <w:p w14:paraId="064D8F5E" w14:textId="77777777" w:rsidR="00D229CE" w:rsidRPr="00EE2C8C" w:rsidRDefault="00D229CE" w:rsidP="009D4E71">
            <w:pPr>
              <w:spacing w:line="200" w:lineRule="exact"/>
              <w:rPr>
                <w:color w:val="FF0000"/>
                <w:sz w:val="13"/>
                <w:szCs w:val="15"/>
              </w:rPr>
            </w:pPr>
            <w:r w:rsidRPr="00584BD8">
              <w:rPr>
                <w:rFonts w:hint="eastAsia"/>
                <w:color w:val="C0504D" w:themeColor="accent2"/>
                <w:sz w:val="13"/>
                <w:szCs w:val="15"/>
              </w:rPr>
              <w:t>g</w:t>
            </w:r>
            <w:r w:rsidRPr="00584BD8">
              <w:rPr>
                <w:color w:val="C0504D" w:themeColor="accent2"/>
                <w:sz w:val="13"/>
                <w:szCs w:val="15"/>
              </w:rPr>
              <w:t xml:space="preserve">NB can implement DPD without OTA </w:t>
            </w:r>
            <w:proofErr w:type="spellStart"/>
            <w:r w:rsidRPr="00584BD8">
              <w:rPr>
                <w:color w:val="C0504D" w:themeColor="accent2"/>
                <w:sz w:val="13"/>
                <w:szCs w:val="15"/>
              </w:rPr>
              <w:t>informaiton</w:t>
            </w:r>
            <w:proofErr w:type="spellEnd"/>
          </w:p>
        </w:tc>
        <w:tc>
          <w:tcPr>
            <w:tcW w:w="856" w:type="dxa"/>
          </w:tcPr>
          <w:p w14:paraId="6881C038" w14:textId="77777777" w:rsidR="00D229CE" w:rsidRDefault="00D229CE" w:rsidP="009D4E71">
            <w:pPr>
              <w:rPr>
                <w:sz w:val="13"/>
                <w:szCs w:val="15"/>
              </w:rPr>
            </w:pPr>
            <w:r>
              <w:rPr>
                <w:rFonts w:hint="eastAsia"/>
                <w:sz w:val="13"/>
                <w:szCs w:val="15"/>
              </w:rPr>
              <w:t>-</w:t>
            </w:r>
          </w:p>
        </w:tc>
      </w:tr>
      <w:tr w:rsidR="00811D63" w14:paraId="3A355F07" w14:textId="77777777" w:rsidTr="009D4E71">
        <w:trPr>
          <w:trHeight w:val="487"/>
        </w:trPr>
        <w:tc>
          <w:tcPr>
            <w:tcW w:w="1091" w:type="dxa"/>
          </w:tcPr>
          <w:p w14:paraId="3487A140" w14:textId="6A35060E" w:rsidR="00D229CE" w:rsidRDefault="00D229CE" w:rsidP="009D4E71">
            <w:pPr>
              <w:spacing w:line="200" w:lineRule="exact"/>
              <w:rPr>
                <w:sz w:val="13"/>
                <w:szCs w:val="15"/>
              </w:rPr>
            </w:pPr>
            <w:r>
              <w:rPr>
                <w:rFonts w:hint="eastAsia"/>
                <w:sz w:val="13"/>
                <w:szCs w:val="15"/>
              </w:rPr>
              <w:t>D</w:t>
            </w:r>
            <w:r>
              <w:rPr>
                <w:sz w:val="13"/>
                <w:szCs w:val="15"/>
              </w:rPr>
              <w:t>-3</w:t>
            </w:r>
            <w:r w:rsidR="00E13883">
              <w:rPr>
                <w:sz w:val="13"/>
                <w:szCs w:val="15"/>
              </w:rPr>
              <w:t xml:space="preserve"> (Tone reservation)</w:t>
            </w:r>
          </w:p>
        </w:tc>
        <w:tc>
          <w:tcPr>
            <w:tcW w:w="752" w:type="dxa"/>
          </w:tcPr>
          <w:p w14:paraId="5241F475" w14:textId="77777777" w:rsidR="00D229CE" w:rsidRDefault="00D229CE" w:rsidP="009D4E71">
            <w:pPr>
              <w:rPr>
                <w:sz w:val="13"/>
                <w:szCs w:val="15"/>
              </w:rPr>
            </w:pPr>
            <w:r w:rsidRPr="00EE2C8C">
              <w:rPr>
                <w:rFonts w:hint="eastAsia"/>
                <w:color w:val="FF0000"/>
                <w:sz w:val="13"/>
                <w:szCs w:val="15"/>
              </w:rPr>
              <w:t>1</w:t>
            </w:r>
          </w:p>
        </w:tc>
        <w:tc>
          <w:tcPr>
            <w:tcW w:w="592" w:type="dxa"/>
          </w:tcPr>
          <w:p w14:paraId="474C0F09" w14:textId="77777777" w:rsidR="00D229CE" w:rsidRPr="00AF38D6" w:rsidRDefault="00D229CE" w:rsidP="009D4E71">
            <w:pPr>
              <w:rPr>
                <w:rFonts w:eastAsia="宋体"/>
                <w:sz w:val="12"/>
                <w:szCs w:val="12"/>
              </w:rPr>
            </w:pPr>
            <w:r>
              <w:rPr>
                <w:rFonts w:eastAsia="宋体" w:hint="eastAsia"/>
                <w:sz w:val="12"/>
                <w:szCs w:val="12"/>
              </w:rPr>
              <w:t>2</w:t>
            </w:r>
            <w:r>
              <w:rPr>
                <w:rFonts w:eastAsia="宋体"/>
                <w:sz w:val="12"/>
                <w:szCs w:val="12"/>
              </w:rPr>
              <w:t>.1</w:t>
            </w:r>
          </w:p>
        </w:tc>
        <w:tc>
          <w:tcPr>
            <w:tcW w:w="597" w:type="dxa"/>
          </w:tcPr>
          <w:p w14:paraId="4BE9A0A3" w14:textId="77777777" w:rsidR="00D229CE" w:rsidRPr="00AF38D6" w:rsidRDefault="00D229CE" w:rsidP="009D4E71">
            <w:pPr>
              <w:rPr>
                <w:sz w:val="12"/>
                <w:szCs w:val="12"/>
              </w:rPr>
            </w:pPr>
            <w:r>
              <w:rPr>
                <w:rFonts w:hint="eastAsia"/>
                <w:sz w:val="12"/>
                <w:szCs w:val="12"/>
              </w:rPr>
              <w:t>9</w:t>
            </w:r>
            <w:r>
              <w:rPr>
                <w:sz w:val="12"/>
                <w:szCs w:val="12"/>
              </w:rPr>
              <w:t>.5</w:t>
            </w:r>
          </w:p>
        </w:tc>
        <w:tc>
          <w:tcPr>
            <w:tcW w:w="600" w:type="dxa"/>
          </w:tcPr>
          <w:p w14:paraId="5CC47B48" w14:textId="77777777" w:rsidR="00D229CE" w:rsidRPr="007F36B8" w:rsidRDefault="00D229CE" w:rsidP="009D4E71">
            <w:pPr>
              <w:rPr>
                <w:sz w:val="13"/>
                <w:szCs w:val="15"/>
              </w:rPr>
            </w:pPr>
            <w:r w:rsidRPr="00EE2C8C">
              <w:rPr>
                <w:rFonts w:hint="eastAsia"/>
                <w:color w:val="FF0000"/>
                <w:sz w:val="13"/>
                <w:szCs w:val="15"/>
              </w:rPr>
              <w:t>4</w:t>
            </w:r>
            <w:r w:rsidRPr="00EE2C8C">
              <w:rPr>
                <w:color w:val="FF0000"/>
                <w:sz w:val="13"/>
                <w:szCs w:val="15"/>
              </w:rPr>
              <w:t>.53</w:t>
            </w:r>
          </w:p>
        </w:tc>
        <w:tc>
          <w:tcPr>
            <w:tcW w:w="995" w:type="dxa"/>
          </w:tcPr>
          <w:p w14:paraId="78BA72D6" w14:textId="77777777" w:rsidR="00D229CE" w:rsidRPr="00EE2C8C" w:rsidRDefault="00D229CE" w:rsidP="009D4E71">
            <w:pPr>
              <w:spacing w:line="200" w:lineRule="exact"/>
              <w:rPr>
                <w:color w:val="FF0000"/>
                <w:sz w:val="13"/>
                <w:szCs w:val="15"/>
              </w:rPr>
            </w:pPr>
            <w:r w:rsidRPr="00EE2C8C">
              <w:rPr>
                <w:rFonts w:hint="eastAsia"/>
                <w:color w:val="FF0000"/>
                <w:sz w:val="13"/>
                <w:szCs w:val="15"/>
              </w:rPr>
              <w:t>N</w:t>
            </w:r>
            <w:r w:rsidRPr="00EE2C8C">
              <w:rPr>
                <w:color w:val="FF0000"/>
                <w:sz w:val="13"/>
                <w:szCs w:val="15"/>
              </w:rPr>
              <w:t>o</w:t>
            </w:r>
          </w:p>
          <w:p w14:paraId="23D47B59" w14:textId="77777777" w:rsidR="00D229CE" w:rsidRDefault="00D229CE" w:rsidP="009D4E71">
            <w:pPr>
              <w:spacing w:line="200" w:lineRule="exact"/>
              <w:rPr>
                <w:sz w:val="13"/>
                <w:szCs w:val="15"/>
              </w:rPr>
            </w:pPr>
            <w:r w:rsidRPr="00EE2C8C">
              <w:rPr>
                <w:color w:val="FF0000"/>
                <w:sz w:val="13"/>
                <w:szCs w:val="15"/>
              </w:rPr>
              <w:t>Note PA scaling values used for this NW ES scheme are not covered by RAN1 power consumption scaling model.</w:t>
            </w:r>
          </w:p>
        </w:tc>
        <w:tc>
          <w:tcPr>
            <w:tcW w:w="1382" w:type="dxa"/>
          </w:tcPr>
          <w:p w14:paraId="298CC5B2" w14:textId="77777777" w:rsidR="00D229CE" w:rsidRPr="007E4F0A" w:rsidRDefault="00D229CE" w:rsidP="009D4E71">
            <w:pPr>
              <w:spacing w:line="200" w:lineRule="exact"/>
              <w:rPr>
                <w:color w:val="FF0000"/>
                <w:sz w:val="13"/>
                <w:szCs w:val="15"/>
              </w:rPr>
            </w:pPr>
            <w:r w:rsidRPr="007E4F0A">
              <w:rPr>
                <w:rFonts w:hint="eastAsia"/>
                <w:color w:val="FF0000"/>
                <w:sz w:val="13"/>
                <w:szCs w:val="15"/>
              </w:rPr>
              <w:t>N</w:t>
            </w:r>
            <w:r w:rsidRPr="007E4F0A">
              <w:rPr>
                <w:color w:val="FF0000"/>
                <w:sz w:val="13"/>
                <w:szCs w:val="15"/>
              </w:rPr>
              <w:t>o</w:t>
            </w:r>
          </w:p>
          <w:p w14:paraId="188918A1" w14:textId="1C6993A2" w:rsidR="00D229CE" w:rsidRPr="007E4F0A" w:rsidRDefault="00E13883" w:rsidP="009D4E71">
            <w:pPr>
              <w:spacing w:line="200" w:lineRule="exact"/>
              <w:rPr>
                <w:color w:val="FF0000"/>
                <w:sz w:val="13"/>
                <w:szCs w:val="15"/>
              </w:rPr>
            </w:pPr>
            <w:r w:rsidRPr="007E4F0A">
              <w:rPr>
                <w:color w:val="FF0000"/>
                <w:sz w:val="13"/>
                <w:szCs w:val="15"/>
              </w:rPr>
              <w:t>T</w:t>
            </w:r>
            <w:r w:rsidR="00D229CE" w:rsidRPr="007E4F0A">
              <w:rPr>
                <w:color w:val="FF0000"/>
                <w:sz w:val="13"/>
                <w:szCs w:val="15"/>
              </w:rPr>
              <w:t xml:space="preserve">one reservation is not </w:t>
            </w:r>
            <w:r w:rsidRPr="007E4F0A">
              <w:rPr>
                <w:color w:val="FF0000"/>
                <w:sz w:val="13"/>
                <w:szCs w:val="15"/>
              </w:rPr>
              <w:t xml:space="preserve">explicitly </w:t>
            </w:r>
            <w:r w:rsidR="00D229CE" w:rsidRPr="007E4F0A">
              <w:rPr>
                <w:color w:val="FF0000"/>
                <w:sz w:val="13"/>
                <w:szCs w:val="15"/>
              </w:rPr>
              <w:t>modeled</w:t>
            </w:r>
          </w:p>
        </w:tc>
        <w:tc>
          <w:tcPr>
            <w:tcW w:w="1228" w:type="dxa"/>
          </w:tcPr>
          <w:p w14:paraId="5E829F98" w14:textId="77777777" w:rsidR="00D229CE" w:rsidRPr="00A97C38" w:rsidRDefault="00D229CE" w:rsidP="009D4E71">
            <w:pPr>
              <w:spacing w:line="200" w:lineRule="exact"/>
              <w:rPr>
                <w:sz w:val="13"/>
                <w:szCs w:val="15"/>
              </w:rPr>
            </w:pPr>
            <w:r w:rsidRPr="006E788F">
              <w:rPr>
                <w:sz w:val="13"/>
                <w:szCs w:val="15"/>
              </w:rPr>
              <w:t>On UPT/latency, no negative impact is observed.</w:t>
            </w:r>
          </w:p>
        </w:tc>
        <w:tc>
          <w:tcPr>
            <w:tcW w:w="1123" w:type="dxa"/>
          </w:tcPr>
          <w:p w14:paraId="54317285" w14:textId="77777777" w:rsidR="00D229CE" w:rsidRPr="00584BD8" w:rsidRDefault="00D229CE" w:rsidP="009D4E71">
            <w:pPr>
              <w:rPr>
                <w:color w:val="C0504D" w:themeColor="accent2"/>
                <w:sz w:val="13"/>
                <w:szCs w:val="15"/>
              </w:rPr>
            </w:pPr>
            <w:r w:rsidRPr="00584BD8">
              <w:rPr>
                <w:color w:val="C0504D" w:themeColor="accent2"/>
                <w:sz w:val="13"/>
                <w:szCs w:val="15"/>
              </w:rPr>
              <w:t>Yes</w:t>
            </w:r>
          </w:p>
          <w:p w14:paraId="08032C2A" w14:textId="65120287" w:rsidR="00D229CE" w:rsidRPr="00EE2C8C" w:rsidRDefault="00E13883" w:rsidP="009D4E71">
            <w:pPr>
              <w:spacing w:line="200" w:lineRule="exact"/>
              <w:rPr>
                <w:color w:val="FF0000"/>
                <w:sz w:val="13"/>
                <w:szCs w:val="15"/>
              </w:rPr>
            </w:pPr>
            <w:r>
              <w:rPr>
                <w:color w:val="C0504D" w:themeColor="accent2"/>
                <w:sz w:val="13"/>
                <w:szCs w:val="15"/>
              </w:rPr>
              <w:t>L</w:t>
            </w:r>
            <w:r w:rsidR="00D229CE" w:rsidRPr="00584BD8">
              <w:rPr>
                <w:color w:val="C0504D" w:themeColor="accent2"/>
                <w:sz w:val="13"/>
                <w:szCs w:val="15"/>
              </w:rPr>
              <w:t>egacy rate matching pattern</w:t>
            </w:r>
            <w:r>
              <w:rPr>
                <w:color w:val="C0504D" w:themeColor="accent2"/>
                <w:sz w:val="13"/>
                <w:szCs w:val="15"/>
              </w:rPr>
              <w:t xml:space="preserve"> or ZP-CSI-RS configuration</w:t>
            </w:r>
            <w:r w:rsidR="00D229CE" w:rsidRPr="00584BD8">
              <w:rPr>
                <w:color w:val="C0504D" w:themeColor="accent2"/>
                <w:sz w:val="13"/>
                <w:szCs w:val="15"/>
              </w:rPr>
              <w:t xml:space="preserve"> may be used for tone reservation</w:t>
            </w:r>
          </w:p>
        </w:tc>
        <w:tc>
          <w:tcPr>
            <w:tcW w:w="856" w:type="dxa"/>
          </w:tcPr>
          <w:p w14:paraId="7CC2048C" w14:textId="77777777" w:rsidR="00D229CE" w:rsidRDefault="00D229CE" w:rsidP="009D4E71">
            <w:pPr>
              <w:rPr>
                <w:sz w:val="13"/>
                <w:szCs w:val="15"/>
              </w:rPr>
            </w:pPr>
            <w:r>
              <w:rPr>
                <w:rFonts w:hint="eastAsia"/>
                <w:sz w:val="13"/>
                <w:szCs w:val="15"/>
              </w:rPr>
              <w:t>-</w:t>
            </w:r>
          </w:p>
        </w:tc>
      </w:tr>
      <w:tr w:rsidR="00811D63" w14:paraId="61F30696" w14:textId="77777777" w:rsidTr="009D4E71">
        <w:trPr>
          <w:trHeight w:val="487"/>
        </w:trPr>
        <w:tc>
          <w:tcPr>
            <w:tcW w:w="1091" w:type="dxa"/>
          </w:tcPr>
          <w:p w14:paraId="2C8B663D" w14:textId="32F8EC36" w:rsidR="00D229CE" w:rsidRDefault="00D229CE" w:rsidP="009D4E71">
            <w:pPr>
              <w:spacing w:line="200" w:lineRule="exact"/>
              <w:rPr>
                <w:sz w:val="13"/>
                <w:szCs w:val="15"/>
              </w:rPr>
            </w:pPr>
            <w:r>
              <w:rPr>
                <w:rFonts w:hint="eastAsia"/>
                <w:sz w:val="13"/>
                <w:szCs w:val="15"/>
              </w:rPr>
              <w:t>D</w:t>
            </w:r>
            <w:r>
              <w:rPr>
                <w:sz w:val="13"/>
                <w:szCs w:val="15"/>
              </w:rPr>
              <w:t>-4</w:t>
            </w:r>
            <w:r w:rsidR="00E13883">
              <w:rPr>
                <w:sz w:val="13"/>
                <w:szCs w:val="15"/>
              </w:rPr>
              <w:t xml:space="preserve"> (PA power bias adaptation)</w:t>
            </w:r>
          </w:p>
        </w:tc>
        <w:tc>
          <w:tcPr>
            <w:tcW w:w="752" w:type="dxa"/>
          </w:tcPr>
          <w:p w14:paraId="7ADDEBB4" w14:textId="77777777" w:rsidR="00D229CE" w:rsidRPr="00EE2C8C" w:rsidRDefault="00D229CE" w:rsidP="009D4E71">
            <w:pPr>
              <w:rPr>
                <w:color w:val="FF0000"/>
                <w:sz w:val="13"/>
                <w:szCs w:val="15"/>
              </w:rPr>
            </w:pPr>
            <w:r w:rsidRPr="00EE2C8C">
              <w:rPr>
                <w:rFonts w:hint="eastAsia"/>
                <w:color w:val="FF0000"/>
                <w:sz w:val="13"/>
                <w:szCs w:val="15"/>
              </w:rPr>
              <w:t>0</w:t>
            </w:r>
          </w:p>
        </w:tc>
        <w:tc>
          <w:tcPr>
            <w:tcW w:w="592" w:type="dxa"/>
          </w:tcPr>
          <w:p w14:paraId="2EA8456A" w14:textId="77777777" w:rsidR="00D229CE" w:rsidRPr="00AF38D6" w:rsidRDefault="00D229CE" w:rsidP="009D4E71">
            <w:pPr>
              <w:rPr>
                <w:rFonts w:eastAsia="宋体"/>
                <w:sz w:val="12"/>
                <w:szCs w:val="12"/>
              </w:rPr>
            </w:pPr>
          </w:p>
        </w:tc>
        <w:tc>
          <w:tcPr>
            <w:tcW w:w="597" w:type="dxa"/>
          </w:tcPr>
          <w:p w14:paraId="087BB214" w14:textId="77777777" w:rsidR="00D229CE" w:rsidRPr="00AF38D6" w:rsidRDefault="00D229CE" w:rsidP="009D4E71">
            <w:pPr>
              <w:rPr>
                <w:sz w:val="12"/>
                <w:szCs w:val="12"/>
              </w:rPr>
            </w:pPr>
          </w:p>
        </w:tc>
        <w:tc>
          <w:tcPr>
            <w:tcW w:w="600" w:type="dxa"/>
          </w:tcPr>
          <w:p w14:paraId="0C6B5015" w14:textId="77777777" w:rsidR="00D229CE" w:rsidRPr="007F36B8" w:rsidRDefault="00D229CE" w:rsidP="009D4E71">
            <w:pPr>
              <w:rPr>
                <w:sz w:val="13"/>
                <w:szCs w:val="15"/>
              </w:rPr>
            </w:pPr>
          </w:p>
        </w:tc>
        <w:tc>
          <w:tcPr>
            <w:tcW w:w="995" w:type="dxa"/>
          </w:tcPr>
          <w:p w14:paraId="0BEBEC8E" w14:textId="77777777" w:rsidR="00D229CE" w:rsidRDefault="00D229CE" w:rsidP="009D4E71">
            <w:pPr>
              <w:spacing w:line="200" w:lineRule="exact"/>
              <w:rPr>
                <w:sz w:val="13"/>
                <w:szCs w:val="15"/>
              </w:rPr>
            </w:pPr>
          </w:p>
        </w:tc>
        <w:tc>
          <w:tcPr>
            <w:tcW w:w="1382" w:type="dxa"/>
          </w:tcPr>
          <w:p w14:paraId="74DEBC87" w14:textId="77777777" w:rsidR="00D229CE" w:rsidRPr="007E4F0A" w:rsidRDefault="00D229CE" w:rsidP="009D4E71">
            <w:pPr>
              <w:spacing w:line="200" w:lineRule="exact"/>
              <w:rPr>
                <w:color w:val="FF0000"/>
                <w:sz w:val="13"/>
                <w:szCs w:val="15"/>
              </w:rPr>
            </w:pPr>
          </w:p>
        </w:tc>
        <w:tc>
          <w:tcPr>
            <w:tcW w:w="1228" w:type="dxa"/>
          </w:tcPr>
          <w:p w14:paraId="1FF3890C" w14:textId="77777777" w:rsidR="00D229CE" w:rsidRPr="00A97C38" w:rsidRDefault="00D229CE" w:rsidP="009D4E71">
            <w:pPr>
              <w:spacing w:line="200" w:lineRule="exact"/>
              <w:rPr>
                <w:sz w:val="13"/>
                <w:szCs w:val="15"/>
              </w:rPr>
            </w:pPr>
          </w:p>
        </w:tc>
        <w:tc>
          <w:tcPr>
            <w:tcW w:w="1123" w:type="dxa"/>
          </w:tcPr>
          <w:p w14:paraId="5CDD4A87" w14:textId="77777777" w:rsidR="00D229CE" w:rsidRPr="00EE2C8C" w:rsidRDefault="00D229CE" w:rsidP="009D4E71">
            <w:pPr>
              <w:rPr>
                <w:color w:val="FF0000"/>
                <w:sz w:val="13"/>
                <w:szCs w:val="15"/>
              </w:rPr>
            </w:pPr>
          </w:p>
        </w:tc>
        <w:tc>
          <w:tcPr>
            <w:tcW w:w="856" w:type="dxa"/>
          </w:tcPr>
          <w:p w14:paraId="30810D96" w14:textId="77777777" w:rsidR="00D229CE" w:rsidRDefault="00D229CE" w:rsidP="009D4E71">
            <w:pPr>
              <w:rPr>
                <w:sz w:val="13"/>
                <w:szCs w:val="15"/>
              </w:rPr>
            </w:pPr>
          </w:p>
        </w:tc>
      </w:tr>
      <w:tr w:rsidR="00811D63" w14:paraId="364383D7" w14:textId="77777777" w:rsidTr="009D4E71">
        <w:trPr>
          <w:trHeight w:val="487"/>
        </w:trPr>
        <w:tc>
          <w:tcPr>
            <w:tcW w:w="1091" w:type="dxa"/>
          </w:tcPr>
          <w:p w14:paraId="43509331" w14:textId="7117F0AE" w:rsidR="00D229CE" w:rsidRDefault="00D229CE" w:rsidP="009D4E71">
            <w:pPr>
              <w:spacing w:line="200" w:lineRule="exact"/>
              <w:rPr>
                <w:sz w:val="13"/>
                <w:szCs w:val="15"/>
              </w:rPr>
            </w:pPr>
            <w:r>
              <w:rPr>
                <w:rFonts w:hint="eastAsia"/>
                <w:sz w:val="13"/>
                <w:szCs w:val="15"/>
              </w:rPr>
              <w:t>D</w:t>
            </w:r>
            <w:r>
              <w:rPr>
                <w:sz w:val="13"/>
                <w:szCs w:val="15"/>
              </w:rPr>
              <w:t>-5</w:t>
            </w:r>
            <w:r w:rsidR="00E13883">
              <w:rPr>
                <w:sz w:val="13"/>
                <w:szCs w:val="15"/>
              </w:rPr>
              <w:t xml:space="preserve"> (UE pre-distortion)</w:t>
            </w:r>
          </w:p>
        </w:tc>
        <w:tc>
          <w:tcPr>
            <w:tcW w:w="752" w:type="dxa"/>
          </w:tcPr>
          <w:p w14:paraId="052B8B75" w14:textId="77777777" w:rsidR="00D229CE" w:rsidRPr="00EE2C8C" w:rsidRDefault="00D229CE" w:rsidP="009D4E71">
            <w:pPr>
              <w:rPr>
                <w:color w:val="FF0000"/>
                <w:sz w:val="13"/>
                <w:szCs w:val="15"/>
              </w:rPr>
            </w:pPr>
            <w:r w:rsidRPr="00EE2C8C">
              <w:rPr>
                <w:rFonts w:hint="eastAsia"/>
                <w:color w:val="FF0000"/>
                <w:sz w:val="13"/>
                <w:szCs w:val="15"/>
              </w:rPr>
              <w:t>1</w:t>
            </w:r>
          </w:p>
        </w:tc>
        <w:tc>
          <w:tcPr>
            <w:tcW w:w="592" w:type="dxa"/>
          </w:tcPr>
          <w:p w14:paraId="7291B402" w14:textId="77777777" w:rsidR="00D229CE" w:rsidRPr="00AF38D6" w:rsidRDefault="00D229CE" w:rsidP="009D4E71">
            <w:pPr>
              <w:rPr>
                <w:rFonts w:eastAsia="宋体"/>
                <w:sz w:val="12"/>
                <w:szCs w:val="12"/>
              </w:rPr>
            </w:pPr>
            <w:r>
              <w:rPr>
                <w:rFonts w:eastAsia="宋体" w:hint="eastAsia"/>
                <w:sz w:val="12"/>
                <w:szCs w:val="12"/>
              </w:rPr>
              <w:t>1</w:t>
            </w:r>
            <w:r>
              <w:rPr>
                <w:rFonts w:eastAsia="宋体"/>
                <w:sz w:val="12"/>
                <w:szCs w:val="12"/>
              </w:rPr>
              <w:t>6.1</w:t>
            </w:r>
          </w:p>
        </w:tc>
        <w:tc>
          <w:tcPr>
            <w:tcW w:w="597" w:type="dxa"/>
          </w:tcPr>
          <w:p w14:paraId="5AB3ACE2" w14:textId="77777777" w:rsidR="00D229CE" w:rsidRPr="00AF38D6" w:rsidRDefault="00D229CE" w:rsidP="009D4E71">
            <w:pPr>
              <w:rPr>
                <w:sz w:val="12"/>
                <w:szCs w:val="12"/>
              </w:rPr>
            </w:pPr>
            <w:r>
              <w:rPr>
                <w:rFonts w:hint="eastAsia"/>
                <w:sz w:val="12"/>
                <w:szCs w:val="12"/>
              </w:rPr>
              <w:t>1</w:t>
            </w:r>
            <w:r>
              <w:rPr>
                <w:sz w:val="12"/>
                <w:szCs w:val="12"/>
              </w:rPr>
              <w:t>6.1</w:t>
            </w:r>
          </w:p>
        </w:tc>
        <w:tc>
          <w:tcPr>
            <w:tcW w:w="600" w:type="dxa"/>
          </w:tcPr>
          <w:p w14:paraId="39FC3331" w14:textId="77777777" w:rsidR="00D229CE" w:rsidRPr="007F36B8" w:rsidRDefault="00D229CE" w:rsidP="009D4E71">
            <w:pPr>
              <w:rPr>
                <w:sz w:val="13"/>
                <w:szCs w:val="15"/>
              </w:rPr>
            </w:pPr>
            <w:r>
              <w:rPr>
                <w:rFonts w:hint="eastAsia"/>
                <w:sz w:val="13"/>
                <w:szCs w:val="15"/>
              </w:rPr>
              <w:t>1</w:t>
            </w:r>
            <w:r>
              <w:rPr>
                <w:sz w:val="13"/>
                <w:szCs w:val="15"/>
              </w:rPr>
              <w:t>6.1</w:t>
            </w:r>
          </w:p>
        </w:tc>
        <w:tc>
          <w:tcPr>
            <w:tcW w:w="995" w:type="dxa"/>
          </w:tcPr>
          <w:p w14:paraId="1B44B785" w14:textId="77777777" w:rsidR="00D229CE" w:rsidRPr="00EE2C8C" w:rsidRDefault="00D229CE" w:rsidP="009D4E71">
            <w:pPr>
              <w:spacing w:line="200" w:lineRule="exact"/>
              <w:rPr>
                <w:color w:val="FF0000"/>
                <w:sz w:val="13"/>
                <w:szCs w:val="15"/>
              </w:rPr>
            </w:pPr>
            <w:r w:rsidRPr="00EE2C8C">
              <w:rPr>
                <w:rFonts w:hint="eastAsia"/>
                <w:color w:val="FF0000"/>
                <w:sz w:val="13"/>
                <w:szCs w:val="15"/>
              </w:rPr>
              <w:t>N</w:t>
            </w:r>
            <w:r w:rsidRPr="00EE2C8C">
              <w:rPr>
                <w:color w:val="FF0000"/>
                <w:sz w:val="13"/>
                <w:szCs w:val="15"/>
              </w:rPr>
              <w:t>o</w:t>
            </w:r>
          </w:p>
          <w:p w14:paraId="36411F31" w14:textId="77777777" w:rsidR="00D229CE" w:rsidRDefault="00D229CE" w:rsidP="009D4E71">
            <w:pPr>
              <w:spacing w:line="200" w:lineRule="exact"/>
              <w:rPr>
                <w:sz w:val="13"/>
                <w:szCs w:val="15"/>
              </w:rPr>
            </w:pPr>
            <w:r w:rsidRPr="00EE2C8C">
              <w:rPr>
                <w:color w:val="FF0000"/>
                <w:sz w:val="13"/>
                <w:szCs w:val="15"/>
              </w:rPr>
              <w:t>Note PA scaling values used for this NW ES scheme are not covered by RAN1 power consumption scaling model.</w:t>
            </w:r>
          </w:p>
        </w:tc>
        <w:tc>
          <w:tcPr>
            <w:tcW w:w="1382" w:type="dxa"/>
          </w:tcPr>
          <w:p w14:paraId="7B566547" w14:textId="77777777" w:rsidR="00D229CE" w:rsidRPr="007E4F0A" w:rsidRDefault="00D229CE" w:rsidP="009D4E71">
            <w:pPr>
              <w:spacing w:line="200" w:lineRule="exact"/>
              <w:rPr>
                <w:color w:val="FF0000"/>
                <w:sz w:val="13"/>
                <w:szCs w:val="15"/>
              </w:rPr>
            </w:pPr>
            <w:r w:rsidRPr="007E4F0A">
              <w:rPr>
                <w:rFonts w:hint="eastAsia"/>
                <w:color w:val="FF0000"/>
                <w:sz w:val="13"/>
                <w:szCs w:val="15"/>
              </w:rPr>
              <w:t>N</w:t>
            </w:r>
            <w:r w:rsidRPr="007E4F0A">
              <w:rPr>
                <w:color w:val="FF0000"/>
                <w:sz w:val="13"/>
                <w:szCs w:val="15"/>
              </w:rPr>
              <w:t>o</w:t>
            </w:r>
          </w:p>
          <w:p w14:paraId="3C7843C3" w14:textId="2ECF072B" w:rsidR="00D229CE" w:rsidRPr="007E4F0A" w:rsidRDefault="00D229CE" w:rsidP="009D4E71">
            <w:pPr>
              <w:spacing w:line="200" w:lineRule="exact"/>
              <w:rPr>
                <w:color w:val="FF0000"/>
                <w:sz w:val="13"/>
                <w:szCs w:val="15"/>
              </w:rPr>
            </w:pPr>
            <w:r w:rsidRPr="007E4F0A">
              <w:rPr>
                <w:color w:val="FF0000"/>
                <w:sz w:val="13"/>
                <w:szCs w:val="15"/>
              </w:rPr>
              <w:t xml:space="preserve">UE </w:t>
            </w:r>
            <w:r w:rsidR="00E13883" w:rsidRPr="007E4F0A">
              <w:rPr>
                <w:color w:val="FF0000"/>
                <w:sz w:val="13"/>
                <w:szCs w:val="15"/>
              </w:rPr>
              <w:t xml:space="preserve">pre-distortion </w:t>
            </w:r>
            <w:r w:rsidRPr="007E4F0A">
              <w:rPr>
                <w:color w:val="FF0000"/>
                <w:sz w:val="13"/>
                <w:szCs w:val="15"/>
              </w:rPr>
              <w:t xml:space="preserve">is not </w:t>
            </w:r>
            <w:r w:rsidR="00E13883" w:rsidRPr="007E4F0A">
              <w:rPr>
                <w:color w:val="FF0000"/>
                <w:sz w:val="13"/>
                <w:szCs w:val="15"/>
              </w:rPr>
              <w:t xml:space="preserve">explicitly </w:t>
            </w:r>
            <w:r w:rsidRPr="007E4F0A">
              <w:rPr>
                <w:color w:val="FF0000"/>
                <w:sz w:val="13"/>
                <w:szCs w:val="15"/>
              </w:rPr>
              <w:t>provided</w:t>
            </w:r>
          </w:p>
        </w:tc>
        <w:tc>
          <w:tcPr>
            <w:tcW w:w="1228" w:type="dxa"/>
          </w:tcPr>
          <w:p w14:paraId="6CCC6A20" w14:textId="77777777" w:rsidR="00D229CE" w:rsidRPr="00A97C38" w:rsidRDefault="00D229CE" w:rsidP="009D4E71">
            <w:pPr>
              <w:spacing w:line="200" w:lineRule="exact"/>
              <w:rPr>
                <w:sz w:val="13"/>
                <w:szCs w:val="15"/>
              </w:rPr>
            </w:pPr>
            <w:r w:rsidRPr="006E788F">
              <w:rPr>
                <w:sz w:val="13"/>
                <w:szCs w:val="15"/>
              </w:rPr>
              <w:t>On UPT or latency, there is no negative impact observed.</w:t>
            </w:r>
          </w:p>
        </w:tc>
        <w:tc>
          <w:tcPr>
            <w:tcW w:w="1123" w:type="dxa"/>
          </w:tcPr>
          <w:p w14:paraId="7910491B" w14:textId="77777777" w:rsidR="00D229CE" w:rsidRPr="00584BD8" w:rsidRDefault="00D229CE" w:rsidP="009D4E71">
            <w:pPr>
              <w:rPr>
                <w:color w:val="C0504D" w:themeColor="accent2"/>
                <w:sz w:val="13"/>
                <w:szCs w:val="15"/>
              </w:rPr>
            </w:pPr>
            <w:r w:rsidRPr="00584BD8">
              <w:rPr>
                <w:rFonts w:hint="eastAsia"/>
                <w:color w:val="C0504D" w:themeColor="accent2"/>
                <w:sz w:val="13"/>
                <w:szCs w:val="15"/>
              </w:rPr>
              <w:t>Y</w:t>
            </w:r>
            <w:r w:rsidRPr="00584BD8">
              <w:rPr>
                <w:color w:val="C0504D" w:themeColor="accent2"/>
                <w:sz w:val="13"/>
                <w:szCs w:val="15"/>
              </w:rPr>
              <w:t>es</w:t>
            </w:r>
          </w:p>
          <w:p w14:paraId="00D177D7" w14:textId="77777777" w:rsidR="00D229CE" w:rsidRPr="00EE2C8C" w:rsidRDefault="00D229CE" w:rsidP="009D4E71">
            <w:pPr>
              <w:spacing w:line="200" w:lineRule="exact"/>
              <w:rPr>
                <w:color w:val="FF0000"/>
                <w:sz w:val="13"/>
                <w:szCs w:val="15"/>
              </w:rPr>
            </w:pPr>
            <w:r w:rsidRPr="00584BD8">
              <w:rPr>
                <w:rFonts w:hint="eastAsia"/>
                <w:color w:val="C0504D" w:themeColor="accent2"/>
                <w:sz w:val="13"/>
                <w:szCs w:val="15"/>
              </w:rPr>
              <w:t>g</w:t>
            </w:r>
            <w:r w:rsidRPr="00584BD8">
              <w:rPr>
                <w:color w:val="C0504D" w:themeColor="accent2"/>
                <w:sz w:val="13"/>
                <w:szCs w:val="15"/>
              </w:rPr>
              <w:t>NB can implement DPD without UE involvement to achieve PAPR reduction</w:t>
            </w:r>
          </w:p>
        </w:tc>
        <w:tc>
          <w:tcPr>
            <w:tcW w:w="856" w:type="dxa"/>
          </w:tcPr>
          <w:p w14:paraId="7EEF1D49" w14:textId="77777777" w:rsidR="00D229CE" w:rsidRDefault="00D229CE" w:rsidP="009D4E71">
            <w:pPr>
              <w:rPr>
                <w:sz w:val="13"/>
                <w:szCs w:val="15"/>
              </w:rPr>
            </w:pPr>
            <w:r>
              <w:rPr>
                <w:rFonts w:hint="eastAsia"/>
                <w:sz w:val="13"/>
                <w:szCs w:val="15"/>
              </w:rPr>
              <w:t>-</w:t>
            </w:r>
          </w:p>
        </w:tc>
      </w:tr>
    </w:tbl>
    <w:p w14:paraId="5EEB8DFF" w14:textId="3DF0F3EF" w:rsidR="00B2308C" w:rsidRDefault="00B2308C" w:rsidP="005D11F6">
      <w:pPr>
        <w:overflowPunct w:val="0"/>
        <w:autoSpaceDE w:val="0"/>
        <w:autoSpaceDN w:val="0"/>
        <w:adjustRightInd w:val="0"/>
        <w:spacing w:before="120" w:after="120"/>
        <w:jc w:val="both"/>
        <w:textAlignment w:val="baseline"/>
        <w:rPr>
          <w:sz w:val="20"/>
          <w:szCs w:val="20"/>
          <w:lang w:val="en-GB"/>
        </w:rPr>
      </w:pPr>
      <w:r w:rsidRPr="00B2308C">
        <w:rPr>
          <w:rFonts w:hint="eastAsia"/>
          <w:sz w:val="20"/>
          <w:szCs w:val="20"/>
          <w:lang w:val="en-GB"/>
        </w:rPr>
        <w:t>T</w:t>
      </w:r>
      <w:r w:rsidRPr="00B2308C">
        <w:rPr>
          <w:sz w:val="20"/>
          <w:szCs w:val="20"/>
          <w:lang w:val="en-GB"/>
        </w:rPr>
        <w:t xml:space="preserve">o </w:t>
      </w:r>
      <w:r>
        <w:rPr>
          <w:sz w:val="20"/>
          <w:szCs w:val="20"/>
          <w:lang w:val="en-GB"/>
        </w:rPr>
        <w:t>further make SI recommendation of NES techniques, the following rules can be considered</w:t>
      </w:r>
      <w:r w:rsidR="00E13883">
        <w:rPr>
          <w:sz w:val="20"/>
          <w:szCs w:val="20"/>
          <w:lang w:val="en-GB"/>
        </w:rPr>
        <w:t xml:space="preserve"> from our perspective</w:t>
      </w:r>
      <w:r>
        <w:rPr>
          <w:sz w:val="20"/>
          <w:szCs w:val="20"/>
          <w:lang w:val="en-GB"/>
        </w:rPr>
        <w:t>:</w:t>
      </w:r>
    </w:p>
    <w:p w14:paraId="643842DD" w14:textId="5752CAB2" w:rsidR="00B2308C" w:rsidRPr="00B2308C" w:rsidRDefault="00B2308C" w:rsidP="00B2308C">
      <w:pPr>
        <w:pStyle w:val="afa"/>
        <w:widowControl w:val="0"/>
        <w:numPr>
          <w:ilvl w:val="0"/>
          <w:numId w:val="21"/>
        </w:numPr>
        <w:autoSpaceDE w:val="0"/>
        <w:autoSpaceDN w:val="0"/>
        <w:adjustRightInd w:val="0"/>
        <w:spacing w:line="360" w:lineRule="auto"/>
        <w:ind w:firstLineChars="0"/>
        <w:rPr>
          <w:rFonts w:ascii="Times New Roman" w:eastAsiaTheme="minorEastAsia" w:hAnsi="Times New Roman" w:cs="Times New Roman"/>
          <w:sz w:val="20"/>
        </w:rPr>
      </w:pPr>
      <w:r w:rsidRPr="00B2308C">
        <w:rPr>
          <w:rFonts w:ascii="Times New Roman" w:eastAsiaTheme="minorEastAsia" w:hAnsi="Times New Roman" w:cs="Times New Roman"/>
          <w:sz w:val="20"/>
        </w:rPr>
        <w:t>Number of sources providing evaluation is larger than 2</w:t>
      </w:r>
    </w:p>
    <w:p w14:paraId="5D69FEB6" w14:textId="640ECCC4" w:rsidR="00B2308C" w:rsidRPr="00B2308C" w:rsidRDefault="00B2308C" w:rsidP="00B2308C">
      <w:pPr>
        <w:pStyle w:val="afa"/>
        <w:widowControl w:val="0"/>
        <w:numPr>
          <w:ilvl w:val="0"/>
          <w:numId w:val="21"/>
        </w:numPr>
        <w:autoSpaceDE w:val="0"/>
        <w:autoSpaceDN w:val="0"/>
        <w:adjustRightInd w:val="0"/>
        <w:spacing w:line="360" w:lineRule="auto"/>
        <w:ind w:firstLineChars="0"/>
        <w:rPr>
          <w:rFonts w:ascii="Times New Roman" w:eastAsiaTheme="minorEastAsia" w:hAnsi="Times New Roman" w:cs="Times New Roman"/>
          <w:sz w:val="20"/>
        </w:rPr>
      </w:pPr>
      <w:r w:rsidRPr="00B2308C">
        <w:rPr>
          <w:rFonts w:ascii="Times New Roman" w:eastAsiaTheme="minorEastAsia" w:hAnsi="Times New Roman" w:cs="Times New Roman"/>
          <w:sz w:val="20"/>
        </w:rPr>
        <w:t>Average ES gain is larger than 15%</w:t>
      </w:r>
    </w:p>
    <w:p w14:paraId="465D7192" w14:textId="5D679F09" w:rsidR="00B2308C" w:rsidRPr="00B2308C" w:rsidRDefault="00B2308C" w:rsidP="00B2308C">
      <w:pPr>
        <w:pStyle w:val="afa"/>
        <w:widowControl w:val="0"/>
        <w:numPr>
          <w:ilvl w:val="0"/>
          <w:numId w:val="21"/>
        </w:numPr>
        <w:autoSpaceDE w:val="0"/>
        <w:autoSpaceDN w:val="0"/>
        <w:adjustRightInd w:val="0"/>
        <w:spacing w:line="360" w:lineRule="auto"/>
        <w:ind w:firstLineChars="0"/>
        <w:rPr>
          <w:rFonts w:ascii="Times New Roman" w:eastAsiaTheme="minorEastAsia" w:hAnsi="Times New Roman" w:cs="Times New Roman"/>
          <w:sz w:val="20"/>
        </w:rPr>
      </w:pPr>
      <w:r w:rsidRPr="00B2308C">
        <w:rPr>
          <w:rFonts w:ascii="Times New Roman" w:eastAsiaTheme="minorEastAsia" w:hAnsi="Times New Roman" w:cs="Times New Roman"/>
          <w:sz w:val="20"/>
        </w:rPr>
        <w:t>Evaluation is based on baseline power model in Section 5</w:t>
      </w:r>
      <w:r w:rsidR="00130371">
        <w:rPr>
          <w:rFonts w:ascii="Times New Roman" w:eastAsiaTheme="minorEastAsia" w:hAnsi="Times New Roman" w:cs="Times New Roman"/>
          <w:sz w:val="20"/>
        </w:rPr>
        <w:t xml:space="preserve"> of TR</w:t>
      </w:r>
    </w:p>
    <w:p w14:paraId="09DAC5A2" w14:textId="07CC6C13" w:rsidR="00B2308C" w:rsidRDefault="00E13883" w:rsidP="00B2308C">
      <w:pPr>
        <w:pStyle w:val="afa"/>
        <w:widowControl w:val="0"/>
        <w:numPr>
          <w:ilvl w:val="0"/>
          <w:numId w:val="21"/>
        </w:numPr>
        <w:autoSpaceDE w:val="0"/>
        <w:autoSpaceDN w:val="0"/>
        <w:adjustRightInd w:val="0"/>
        <w:spacing w:line="360" w:lineRule="auto"/>
        <w:ind w:firstLineChars="0"/>
        <w:rPr>
          <w:rFonts w:ascii="Times New Roman" w:eastAsiaTheme="minorEastAsia" w:hAnsi="Times New Roman" w:cs="Times New Roman"/>
          <w:sz w:val="20"/>
        </w:rPr>
      </w:pPr>
      <w:r>
        <w:rPr>
          <w:rFonts w:ascii="Times New Roman" w:eastAsiaTheme="minorEastAsia" w:hAnsi="Times New Roman" w:cs="Times New Roman"/>
          <w:sz w:val="20"/>
        </w:rPr>
        <w:t xml:space="preserve">Proposed </w:t>
      </w:r>
      <w:r w:rsidR="00130371">
        <w:rPr>
          <w:rFonts w:ascii="Times New Roman" w:eastAsiaTheme="minorEastAsia" w:hAnsi="Times New Roman" w:cs="Times New Roman"/>
          <w:sz w:val="20"/>
        </w:rPr>
        <w:t>enhancement can be justified by the evaluation results</w:t>
      </w:r>
      <w:r w:rsidR="00B2308C" w:rsidRPr="00B2308C">
        <w:rPr>
          <w:rFonts w:ascii="Times New Roman" w:eastAsiaTheme="minorEastAsia" w:hAnsi="Times New Roman" w:cs="Times New Roman"/>
          <w:sz w:val="20"/>
        </w:rPr>
        <w:t xml:space="preserve"> </w:t>
      </w:r>
      <w:r w:rsidR="00130371">
        <w:rPr>
          <w:rFonts w:ascii="Times New Roman" w:eastAsiaTheme="minorEastAsia" w:hAnsi="Times New Roman" w:cs="Times New Roman"/>
          <w:sz w:val="20"/>
        </w:rPr>
        <w:t>from</w:t>
      </w:r>
      <w:r w:rsidR="00B2308C" w:rsidRPr="00B2308C">
        <w:rPr>
          <w:rFonts w:ascii="Times New Roman" w:eastAsiaTheme="minorEastAsia" w:hAnsi="Times New Roman" w:cs="Times New Roman"/>
          <w:sz w:val="20"/>
        </w:rPr>
        <w:t xml:space="preserve"> at least 2 sources</w:t>
      </w:r>
    </w:p>
    <w:p w14:paraId="2EC36158" w14:textId="0334A757" w:rsidR="00130371" w:rsidRDefault="00130371" w:rsidP="00B2308C">
      <w:pPr>
        <w:pStyle w:val="afa"/>
        <w:widowControl w:val="0"/>
        <w:numPr>
          <w:ilvl w:val="0"/>
          <w:numId w:val="21"/>
        </w:numPr>
        <w:autoSpaceDE w:val="0"/>
        <w:autoSpaceDN w:val="0"/>
        <w:adjustRightInd w:val="0"/>
        <w:spacing w:line="360" w:lineRule="auto"/>
        <w:ind w:firstLineChars="0"/>
        <w:rPr>
          <w:rFonts w:ascii="Times New Roman" w:eastAsiaTheme="minorEastAsia" w:hAnsi="Times New Roman" w:cs="Times New Roman"/>
          <w:sz w:val="20"/>
        </w:rPr>
      </w:pPr>
      <w:r>
        <w:rPr>
          <w:rFonts w:ascii="Times New Roman" w:eastAsiaTheme="minorEastAsia" w:hAnsi="Times New Roman" w:cs="Times New Roman"/>
          <w:sz w:val="20"/>
        </w:rPr>
        <w:t xml:space="preserve">Prioritize the necessary enhancements, </w:t>
      </w:r>
      <w:proofErr w:type="gramStart"/>
      <w:r>
        <w:rPr>
          <w:rFonts w:ascii="Times New Roman" w:eastAsiaTheme="minorEastAsia" w:hAnsi="Times New Roman" w:cs="Times New Roman"/>
          <w:sz w:val="20"/>
        </w:rPr>
        <w:t>i.e.</w:t>
      </w:r>
      <w:proofErr w:type="gramEnd"/>
      <w:r>
        <w:rPr>
          <w:rFonts w:ascii="Times New Roman" w:eastAsiaTheme="minorEastAsia" w:hAnsi="Times New Roman" w:cs="Times New Roman"/>
          <w:sz w:val="20"/>
        </w:rPr>
        <w:t xml:space="preserve"> similar schemes cannot be achieved by existing </w:t>
      </w:r>
      <w:r>
        <w:rPr>
          <w:rFonts w:ascii="Times New Roman" w:eastAsiaTheme="minorEastAsia" w:hAnsi="Times New Roman" w:cs="Times New Roman"/>
          <w:sz w:val="20"/>
        </w:rPr>
        <w:lastRenderedPageBreak/>
        <w:t xml:space="preserve">specification of </w:t>
      </w:r>
      <w:proofErr w:type="spellStart"/>
      <w:r>
        <w:rPr>
          <w:rFonts w:ascii="Times New Roman" w:eastAsiaTheme="minorEastAsia" w:hAnsi="Times New Roman" w:cs="Times New Roman"/>
          <w:sz w:val="20"/>
        </w:rPr>
        <w:t>implemtnation</w:t>
      </w:r>
      <w:proofErr w:type="spellEnd"/>
    </w:p>
    <w:p w14:paraId="160476C5" w14:textId="4095C10B" w:rsidR="00130371" w:rsidRPr="00B2308C" w:rsidRDefault="00130371" w:rsidP="00B2308C">
      <w:pPr>
        <w:pStyle w:val="afa"/>
        <w:widowControl w:val="0"/>
        <w:numPr>
          <w:ilvl w:val="0"/>
          <w:numId w:val="21"/>
        </w:numPr>
        <w:autoSpaceDE w:val="0"/>
        <w:autoSpaceDN w:val="0"/>
        <w:adjustRightInd w:val="0"/>
        <w:spacing w:line="360" w:lineRule="auto"/>
        <w:ind w:firstLineChars="0"/>
        <w:rPr>
          <w:rFonts w:ascii="Times New Roman" w:eastAsiaTheme="minorEastAsia" w:hAnsi="Times New Roman" w:cs="Times New Roman"/>
          <w:sz w:val="20"/>
        </w:rPr>
      </w:pPr>
      <w:r>
        <w:rPr>
          <w:rFonts w:ascii="Times New Roman" w:eastAsiaTheme="minorEastAsia" w:hAnsi="Times New Roman" w:cs="Times New Roman" w:hint="eastAsia"/>
          <w:sz w:val="20"/>
        </w:rPr>
        <w:t>P</w:t>
      </w:r>
      <w:r>
        <w:rPr>
          <w:rFonts w:ascii="Times New Roman" w:eastAsiaTheme="minorEastAsia" w:hAnsi="Times New Roman" w:cs="Times New Roman"/>
          <w:sz w:val="20"/>
        </w:rPr>
        <w:t xml:space="preserve">rioritize the </w:t>
      </w:r>
      <w:r w:rsidR="00570871">
        <w:rPr>
          <w:rFonts w:ascii="Times New Roman" w:eastAsiaTheme="minorEastAsia" w:hAnsi="Times New Roman" w:cs="Times New Roman"/>
          <w:sz w:val="20"/>
        </w:rPr>
        <w:t>enhancements with RAN2 feasibility concluded, if the enhancement has non-trivial higher layer impact</w:t>
      </w:r>
    </w:p>
    <w:p w14:paraId="29688A31" w14:textId="77777777" w:rsidR="00570871" w:rsidRPr="00227F48" w:rsidRDefault="00477538" w:rsidP="00477538">
      <w:pPr>
        <w:spacing w:beforeLines="50" w:before="120" w:afterLines="50" w:after="120"/>
        <w:jc w:val="both"/>
        <w:rPr>
          <w:sz w:val="2"/>
          <w:szCs w:val="2"/>
          <w:lang w:val="en-GB"/>
        </w:rPr>
      </w:pPr>
      <w:r w:rsidRPr="00477538">
        <w:rPr>
          <w:sz w:val="20"/>
          <w:szCs w:val="20"/>
          <w:lang w:val="en-GB"/>
        </w:rPr>
        <w:t xml:space="preserve">Based on </w:t>
      </w:r>
      <w:r>
        <w:rPr>
          <w:sz w:val="20"/>
          <w:szCs w:val="20"/>
          <w:lang w:val="en-GB"/>
        </w:rPr>
        <w:t xml:space="preserve">the above summary and rules, </w:t>
      </w:r>
      <w:r w:rsidR="00570871">
        <w:rPr>
          <w:sz w:val="20"/>
          <w:szCs w:val="20"/>
          <w:lang w:val="en-GB"/>
        </w:rPr>
        <w:t>the following enhancements should be recommended for normative work:</w:t>
      </w:r>
      <w:r w:rsidR="00570871">
        <w:rPr>
          <w:sz w:val="20"/>
          <w:szCs w:val="20"/>
          <w:lang w:val="en-GB"/>
        </w:rPr>
        <w:br/>
      </w:r>
    </w:p>
    <w:p w14:paraId="0DC9ED35" w14:textId="2C4D2229" w:rsidR="00570871" w:rsidRPr="00227F48" w:rsidRDefault="00570871" w:rsidP="00570871">
      <w:pPr>
        <w:pStyle w:val="afa"/>
        <w:numPr>
          <w:ilvl w:val="0"/>
          <w:numId w:val="24"/>
        </w:numPr>
        <w:spacing w:beforeLines="50" w:before="120" w:afterLines="50" w:after="120"/>
        <w:ind w:firstLineChars="0"/>
        <w:jc w:val="both"/>
        <w:rPr>
          <w:rFonts w:ascii="Times New Roman" w:hAnsi="Times New Roman" w:cs="Times New Roman"/>
          <w:sz w:val="20"/>
          <w:szCs w:val="20"/>
          <w:lang w:val="en-GB"/>
        </w:rPr>
      </w:pPr>
      <w:r w:rsidRPr="003D2504">
        <w:rPr>
          <w:rFonts w:ascii="Times New Roman" w:hAnsi="Times New Roman" w:cs="Times New Roman"/>
          <w:sz w:val="20"/>
          <w:szCs w:val="20"/>
          <w:lang w:val="en-GB"/>
        </w:rPr>
        <w:t>T</w:t>
      </w:r>
      <w:r w:rsidR="00477538" w:rsidRPr="00227F48">
        <w:rPr>
          <w:rFonts w:ascii="Times New Roman" w:hAnsi="Times New Roman" w:cs="Times New Roman"/>
          <w:sz w:val="20"/>
          <w:szCs w:val="20"/>
          <w:lang w:val="en-GB"/>
        </w:rPr>
        <w:t>echnique A-3-1</w:t>
      </w:r>
      <w:r w:rsidRPr="003D2504">
        <w:rPr>
          <w:rFonts w:ascii="Times New Roman" w:hAnsi="Times New Roman" w:cs="Times New Roman"/>
          <w:sz w:val="20"/>
          <w:szCs w:val="20"/>
          <w:lang w:val="en-GB"/>
        </w:rPr>
        <w:t xml:space="preserve">: </w:t>
      </w:r>
      <w:r w:rsidR="00477538" w:rsidRPr="00227F48">
        <w:rPr>
          <w:rFonts w:ascii="Times New Roman" w:hAnsi="Times New Roman" w:cs="Times New Roman"/>
          <w:sz w:val="20"/>
          <w:szCs w:val="20"/>
          <w:lang w:val="en-GB"/>
        </w:rPr>
        <w:t xml:space="preserve"> UE WUS triggering </w:t>
      </w:r>
      <w:r w:rsidRPr="003D2504">
        <w:rPr>
          <w:rFonts w:ascii="Times New Roman" w:hAnsi="Times New Roman" w:cs="Times New Roman"/>
          <w:sz w:val="20"/>
          <w:szCs w:val="20"/>
          <w:lang w:val="en-GB"/>
        </w:rPr>
        <w:t xml:space="preserve">of </w:t>
      </w:r>
      <w:r w:rsidR="00477538" w:rsidRPr="00227F48">
        <w:rPr>
          <w:rFonts w:ascii="Times New Roman" w:hAnsi="Times New Roman" w:cs="Times New Roman"/>
          <w:sz w:val="20"/>
          <w:szCs w:val="20"/>
          <w:lang w:val="en-GB"/>
        </w:rPr>
        <w:t>SSB/SIB/RACH</w:t>
      </w:r>
      <w:r w:rsidRPr="003D2504">
        <w:rPr>
          <w:rFonts w:ascii="Times New Roman" w:hAnsi="Times New Roman" w:cs="Times New Roman"/>
          <w:sz w:val="20"/>
          <w:szCs w:val="20"/>
          <w:lang w:val="en-GB"/>
        </w:rPr>
        <w:t xml:space="preserve"> for RRC IDLE/INACTIVE/CONNECTED</w:t>
      </w:r>
    </w:p>
    <w:p w14:paraId="177415EF" w14:textId="58AF9586" w:rsidR="00570871" w:rsidRPr="00227F48" w:rsidRDefault="00570871" w:rsidP="00570871">
      <w:pPr>
        <w:pStyle w:val="afa"/>
        <w:numPr>
          <w:ilvl w:val="0"/>
          <w:numId w:val="24"/>
        </w:numPr>
        <w:spacing w:beforeLines="50" w:before="120" w:afterLines="50" w:after="120"/>
        <w:ind w:firstLineChars="0"/>
        <w:jc w:val="both"/>
        <w:rPr>
          <w:rFonts w:ascii="Times New Roman" w:hAnsi="Times New Roman" w:cs="Times New Roman"/>
          <w:sz w:val="20"/>
          <w:szCs w:val="20"/>
          <w:lang w:val="en-GB"/>
        </w:rPr>
      </w:pPr>
      <w:r w:rsidRPr="00227F48">
        <w:rPr>
          <w:rFonts w:ascii="Times New Roman" w:hAnsi="Times New Roman" w:cs="Times New Roman"/>
          <w:sz w:val="20"/>
          <w:szCs w:val="20"/>
          <w:lang w:val="en-GB"/>
        </w:rPr>
        <w:t>T</w:t>
      </w:r>
      <w:r w:rsidR="00477538" w:rsidRPr="00227F48">
        <w:rPr>
          <w:rFonts w:ascii="Times New Roman" w:hAnsi="Times New Roman" w:cs="Times New Roman"/>
          <w:sz w:val="20"/>
          <w:szCs w:val="20"/>
          <w:lang w:val="en-GB"/>
        </w:rPr>
        <w:t>echnique A-4</w:t>
      </w:r>
      <w:r w:rsidRPr="00227F48">
        <w:rPr>
          <w:rFonts w:ascii="Times New Roman" w:hAnsi="Times New Roman" w:cs="Times New Roman"/>
          <w:sz w:val="20"/>
          <w:szCs w:val="20"/>
          <w:lang w:val="en-GB"/>
        </w:rPr>
        <w:t xml:space="preserve">: </w:t>
      </w:r>
      <w:r w:rsidR="00477538" w:rsidRPr="00227F48">
        <w:rPr>
          <w:rFonts w:ascii="Times New Roman" w:hAnsi="Times New Roman" w:cs="Times New Roman"/>
          <w:sz w:val="20"/>
          <w:szCs w:val="20"/>
          <w:lang w:val="en-GB"/>
        </w:rPr>
        <w:t>UE C-DRX alignment</w:t>
      </w:r>
      <w:r w:rsidRPr="00227F48">
        <w:rPr>
          <w:rFonts w:ascii="Times New Roman" w:hAnsi="Times New Roman" w:cs="Times New Roman"/>
          <w:sz w:val="20"/>
          <w:szCs w:val="20"/>
          <w:lang w:val="en-GB"/>
        </w:rPr>
        <w:t xml:space="preserve"> with cell DTX/DRX</w:t>
      </w:r>
    </w:p>
    <w:p w14:paraId="093279D6" w14:textId="27E71E26" w:rsidR="00570871" w:rsidRPr="00227F48" w:rsidRDefault="00570871" w:rsidP="00570871">
      <w:pPr>
        <w:pStyle w:val="afa"/>
        <w:numPr>
          <w:ilvl w:val="0"/>
          <w:numId w:val="24"/>
        </w:numPr>
        <w:spacing w:beforeLines="50" w:before="120" w:afterLines="50" w:after="120"/>
        <w:ind w:firstLineChars="0"/>
        <w:jc w:val="both"/>
        <w:rPr>
          <w:rFonts w:ascii="Times New Roman" w:hAnsi="Times New Roman" w:cs="Times New Roman"/>
          <w:sz w:val="20"/>
          <w:szCs w:val="20"/>
          <w:lang w:val="en-GB"/>
        </w:rPr>
      </w:pPr>
      <w:r w:rsidRPr="00227F48">
        <w:rPr>
          <w:rFonts w:ascii="Times New Roman" w:hAnsi="Times New Roman" w:cs="Times New Roman"/>
          <w:sz w:val="20"/>
          <w:szCs w:val="20"/>
          <w:lang w:val="en-GB"/>
        </w:rPr>
        <w:t xml:space="preserve">Techniques </w:t>
      </w:r>
      <w:r w:rsidR="00477538" w:rsidRPr="00227F48">
        <w:rPr>
          <w:rFonts w:ascii="Times New Roman" w:hAnsi="Times New Roman" w:cs="Times New Roman"/>
          <w:sz w:val="20"/>
          <w:szCs w:val="20"/>
          <w:lang w:val="en-GB"/>
        </w:rPr>
        <w:t>A-5-1/B-1-1</w:t>
      </w:r>
      <w:r w:rsidRPr="00227F48">
        <w:rPr>
          <w:rFonts w:ascii="Times New Roman" w:hAnsi="Times New Roman" w:cs="Times New Roman"/>
          <w:sz w:val="20"/>
          <w:szCs w:val="20"/>
          <w:lang w:val="en-GB"/>
        </w:rPr>
        <w:t xml:space="preserve">: </w:t>
      </w:r>
      <w:r w:rsidR="00477538" w:rsidRPr="00227F48">
        <w:rPr>
          <w:rFonts w:ascii="Times New Roman" w:hAnsi="Times New Roman" w:cs="Times New Roman"/>
          <w:sz w:val="20"/>
          <w:szCs w:val="20"/>
          <w:lang w:val="en-GB"/>
        </w:rPr>
        <w:t>SSB-</w:t>
      </w:r>
      <w:r w:rsidRPr="00227F48">
        <w:rPr>
          <w:rFonts w:ascii="Times New Roman" w:hAnsi="Times New Roman" w:cs="Times New Roman"/>
          <w:sz w:val="20"/>
          <w:szCs w:val="20"/>
          <w:lang w:val="en-GB"/>
        </w:rPr>
        <w:t xml:space="preserve">less </w:t>
      </w:r>
      <w:r w:rsidR="00477538" w:rsidRPr="00227F48">
        <w:rPr>
          <w:rFonts w:ascii="Times New Roman" w:hAnsi="Times New Roman" w:cs="Times New Roman"/>
          <w:sz w:val="20"/>
          <w:szCs w:val="20"/>
          <w:lang w:val="en-GB"/>
        </w:rPr>
        <w:t>and/or SIB1-less operation</w:t>
      </w:r>
      <w:r w:rsidRPr="00227F48">
        <w:rPr>
          <w:rFonts w:ascii="Times New Roman" w:hAnsi="Times New Roman" w:cs="Times New Roman"/>
          <w:sz w:val="20"/>
          <w:szCs w:val="20"/>
          <w:lang w:val="en-GB"/>
        </w:rPr>
        <w:t xml:space="preserve"> in single or multi-carrier scenarios</w:t>
      </w:r>
    </w:p>
    <w:p w14:paraId="444D412A" w14:textId="215CA798" w:rsidR="00477538" w:rsidRPr="00227F48" w:rsidRDefault="00570871" w:rsidP="00227F48">
      <w:pPr>
        <w:pStyle w:val="afa"/>
        <w:numPr>
          <w:ilvl w:val="0"/>
          <w:numId w:val="24"/>
        </w:numPr>
        <w:spacing w:beforeLines="50" w:before="120" w:afterLines="50" w:after="120"/>
        <w:ind w:firstLineChars="0"/>
        <w:jc w:val="both"/>
        <w:rPr>
          <w:rFonts w:ascii="Times New Roman" w:hAnsi="Times New Roman" w:cs="Times New Roman"/>
          <w:sz w:val="20"/>
          <w:szCs w:val="20"/>
          <w:lang w:val="en-GB"/>
        </w:rPr>
      </w:pPr>
      <w:r w:rsidRPr="00227F48">
        <w:rPr>
          <w:rFonts w:ascii="Times New Roman" w:hAnsi="Times New Roman" w:cs="Times New Roman"/>
          <w:sz w:val="20"/>
          <w:szCs w:val="20"/>
          <w:lang w:val="en-GB"/>
        </w:rPr>
        <w:t>T</w:t>
      </w:r>
      <w:r w:rsidR="00477538" w:rsidRPr="00227F48">
        <w:rPr>
          <w:rFonts w:ascii="Times New Roman" w:hAnsi="Times New Roman" w:cs="Times New Roman"/>
          <w:sz w:val="20"/>
          <w:szCs w:val="20"/>
          <w:lang w:val="en-GB"/>
        </w:rPr>
        <w:t>echnique C-1</w:t>
      </w:r>
      <w:r w:rsidRPr="00227F48">
        <w:rPr>
          <w:rFonts w:ascii="Times New Roman" w:hAnsi="Times New Roman" w:cs="Times New Roman"/>
          <w:sz w:val="20"/>
          <w:szCs w:val="20"/>
          <w:lang w:val="en-GB"/>
        </w:rPr>
        <w:t xml:space="preserve">: </w:t>
      </w:r>
      <w:r w:rsidR="00414751" w:rsidRPr="00227F48">
        <w:rPr>
          <w:rFonts w:ascii="Times New Roman" w:hAnsi="Times New Roman" w:cs="Times New Roman"/>
          <w:sz w:val="20"/>
          <w:szCs w:val="20"/>
          <w:lang w:val="en-GB"/>
        </w:rPr>
        <w:t>D</w:t>
      </w:r>
      <w:r w:rsidRPr="00227F48">
        <w:rPr>
          <w:rFonts w:ascii="Times New Roman" w:hAnsi="Times New Roman" w:cs="Times New Roman"/>
          <w:sz w:val="20"/>
          <w:szCs w:val="20"/>
          <w:lang w:val="en-GB"/>
        </w:rPr>
        <w:t xml:space="preserve">ynamic </w:t>
      </w:r>
      <w:r w:rsidR="00414751" w:rsidRPr="00227F48">
        <w:rPr>
          <w:rFonts w:ascii="Times New Roman" w:hAnsi="Times New Roman" w:cs="Times New Roman"/>
          <w:sz w:val="20"/>
          <w:szCs w:val="20"/>
          <w:lang w:val="en-GB"/>
        </w:rPr>
        <w:t>adaptation of spatial elements</w:t>
      </w:r>
      <w:r w:rsidR="00477538" w:rsidRPr="00227F48">
        <w:rPr>
          <w:rFonts w:ascii="Times New Roman" w:hAnsi="Times New Roman" w:cs="Times New Roman"/>
          <w:sz w:val="20"/>
          <w:szCs w:val="20"/>
          <w:lang w:val="en-GB"/>
        </w:rPr>
        <w:t>.</w:t>
      </w:r>
    </w:p>
    <w:p w14:paraId="2C58B65D" w14:textId="42E59AA5" w:rsidR="00477538" w:rsidRDefault="00477538" w:rsidP="00477538">
      <w:pPr>
        <w:pStyle w:val="a7"/>
        <w:jc w:val="both"/>
        <w:rPr>
          <w:lang w:val="en-GB"/>
        </w:rPr>
      </w:pPr>
      <w:bookmarkStart w:id="0" w:name="_Ref120876532"/>
      <w:r>
        <w:t xml:space="preserve">Proposal </w:t>
      </w:r>
      <w:fldSimple w:instr=" SEQ Proposal \* ARABIC ">
        <w:r w:rsidR="00237ACC">
          <w:rPr>
            <w:noProof/>
          </w:rPr>
          <w:t>1</w:t>
        </w:r>
      </w:fldSimple>
      <w:r>
        <w:t xml:space="preserve">   Recommend </w:t>
      </w:r>
      <w:r w:rsidR="00414751">
        <w:rPr>
          <w:lang w:val="en-GB"/>
        </w:rPr>
        <w:t>the following techniques</w:t>
      </w:r>
      <w:r>
        <w:rPr>
          <w:lang w:val="en-GB"/>
        </w:rPr>
        <w:t xml:space="preserve"> to be </w:t>
      </w:r>
      <w:r w:rsidR="00A97510">
        <w:rPr>
          <w:lang w:val="en-GB"/>
        </w:rPr>
        <w:t>specified</w:t>
      </w:r>
      <w:r>
        <w:rPr>
          <w:lang w:val="en-GB"/>
        </w:rPr>
        <w:t xml:space="preserve"> in WI </w:t>
      </w:r>
      <w:r w:rsidRPr="00227F48">
        <w:t>phase</w:t>
      </w:r>
      <w:bookmarkEnd w:id="0"/>
    </w:p>
    <w:p w14:paraId="3E666DD0" w14:textId="77777777" w:rsidR="00414751" w:rsidRPr="00227F48" w:rsidRDefault="00414751" w:rsidP="00414751">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227F48">
        <w:rPr>
          <w:rFonts w:ascii="Times New Roman" w:eastAsia="Times New Roman" w:hAnsi="Times New Roman" w:cs="Times New Roman"/>
          <w:b/>
          <w:bCs/>
          <w:sz w:val="20"/>
          <w:szCs w:val="20"/>
          <w:lang w:eastAsia="en-US"/>
        </w:rPr>
        <w:t>Technique A-3-1:  UE WUS triggering of SSB/SIB/RACH for RRC IDLE/INACTIVE/CONNECTED</w:t>
      </w:r>
    </w:p>
    <w:p w14:paraId="7A8F9DA6" w14:textId="77777777" w:rsidR="00414751" w:rsidRPr="00227F48" w:rsidRDefault="00414751" w:rsidP="00414751">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227F48">
        <w:rPr>
          <w:rFonts w:ascii="Times New Roman" w:eastAsia="Times New Roman" w:hAnsi="Times New Roman" w:cs="Times New Roman"/>
          <w:b/>
          <w:bCs/>
          <w:sz w:val="20"/>
          <w:szCs w:val="20"/>
          <w:lang w:eastAsia="en-US"/>
        </w:rPr>
        <w:t>Technique A-4: UE C-DRX alignment with cell DTX/DRX</w:t>
      </w:r>
    </w:p>
    <w:p w14:paraId="729FE861" w14:textId="77777777" w:rsidR="00414751" w:rsidRPr="00227F48" w:rsidRDefault="00414751" w:rsidP="00414751">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227F48">
        <w:rPr>
          <w:rFonts w:ascii="Times New Roman" w:eastAsia="Times New Roman" w:hAnsi="Times New Roman" w:cs="Times New Roman"/>
          <w:b/>
          <w:bCs/>
          <w:sz w:val="20"/>
          <w:szCs w:val="20"/>
          <w:lang w:eastAsia="en-US"/>
        </w:rPr>
        <w:t>Techniques A-5-1/B-1-1: SSB-less and/or SIB1-less operation in single or multi-carrier scenarios</w:t>
      </w:r>
    </w:p>
    <w:p w14:paraId="7BA2D3D6" w14:textId="77777777" w:rsidR="00414751" w:rsidRPr="00227F48" w:rsidRDefault="00414751" w:rsidP="00414751">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227F48">
        <w:rPr>
          <w:rFonts w:ascii="Times New Roman" w:eastAsia="Times New Roman" w:hAnsi="Times New Roman" w:cs="Times New Roman"/>
          <w:b/>
          <w:bCs/>
          <w:sz w:val="20"/>
          <w:szCs w:val="20"/>
          <w:lang w:eastAsia="en-US"/>
        </w:rPr>
        <w:t>Technique C-1: Dynamic adaptation of spatial elements.</w:t>
      </w:r>
    </w:p>
    <w:p w14:paraId="05722CBD" w14:textId="679A8272" w:rsidR="00272926" w:rsidRDefault="00272926" w:rsidP="00272926">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 on higher layer aspects for NES</w:t>
      </w:r>
    </w:p>
    <w:p w14:paraId="02BEB4E5" w14:textId="09D4AA7E" w:rsidR="00765974" w:rsidRDefault="007E4003" w:rsidP="003B719D">
      <w:pPr>
        <w:overflowPunct w:val="0"/>
        <w:autoSpaceDE w:val="0"/>
        <w:autoSpaceDN w:val="0"/>
        <w:adjustRightInd w:val="0"/>
        <w:spacing w:before="120" w:after="120"/>
        <w:jc w:val="both"/>
        <w:textAlignment w:val="baseline"/>
        <w:rPr>
          <w:sz w:val="20"/>
          <w:szCs w:val="20"/>
          <w:lang w:val="en-GB"/>
        </w:rPr>
      </w:pPr>
      <w:r>
        <w:rPr>
          <w:sz w:val="20"/>
          <w:szCs w:val="20"/>
          <w:lang w:val="en-GB"/>
        </w:rPr>
        <w:t xml:space="preserve">When NES mode is employed, there will be some potential impact to higher layer aspects as captured in </w:t>
      </w:r>
      <w:r w:rsidRPr="007E4003">
        <w:rPr>
          <w:rFonts w:hint="eastAsia"/>
          <w:sz w:val="20"/>
          <w:szCs w:val="20"/>
          <w:lang w:val="en-GB"/>
        </w:rPr>
        <w:t>I</w:t>
      </w:r>
      <w:r w:rsidRPr="007E4003">
        <w:rPr>
          <w:sz w:val="20"/>
          <w:szCs w:val="20"/>
          <w:lang w:val="en-GB"/>
        </w:rPr>
        <w:t xml:space="preserve">n RAN2, </w:t>
      </w:r>
      <w:r>
        <w:rPr>
          <w:sz w:val="20"/>
          <w:szCs w:val="20"/>
          <w:lang w:val="en-GB"/>
        </w:rPr>
        <w:t xml:space="preserve">CHO enhancement and cell selection/reselection are discussed in Section 6.5 of TR 38.864 </w:t>
      </w:r>
      <w:r>
        <w:rPr>
          <w:sz w:val="20"/>
          <w:szCs w:val="20"/>
          <w:lang w:val="en-GB"/>
        </w:rPr>
        <w:fldChar w:fldCharType="begin"/>
      </w:r>
      <w:r>
        <w:rPr>
          <w:sz w:val="20"/>
          <w:szCs w:val="20"/>
          <w:lang w:val="en-GB"/>
        </w:rPr>
        <w:instrText xml:space="preserve"> REF _Ref120871134 \r \h </w:instrText>
      </w:r>
      <w:r>
        <w:rPr>
          <w:sz w:val="20"/>
          <w:szCs w:val="20"/>
          <w:lang w:val="en-GB"/>
        </w:rPr>
      </w:r>
      <w:r>
        <w:rPr>
          <w:sz w:val="20"/>
          <w:szCs w:val="20"/>
          <w:lang w:val="en-GB"/>
        </w:rPr>
        <w:fldChar w:fldCharType="separate"/>
      </w:r>
      <w:r w:rsidR="00237ACC">
        <w:rPr>
          <w:sz w:val="20"/>
          <w:szCs w:val="20"/>
          <w:lang w:val="en-GB"/>
        </w:rPr>
        <w:t>[2]</w:t>
      </w:r>
      <w:r>
        <w:rPr>
          <w:sz w:val="20"/>
          <w:szCs w:val="20"/>
          <w:lang w:val="en-GB"/>
        </w:rPr>
        <w:fldChar w:fldCharType="end"/>
      </w:r>
      <w:r>
        <w:rPr>
          <w:sz w:val="20"/>
          <w:szCs w:val="20"/>
          <w:lang w:val="en-GB"/>
        </w:rPr>
        <w:t>.</w:t>
      </w:r>
    </w:p>
    <w:p w14:paraId="438B6917" w14:textId="37F4C3B8" w:rsidR="00AF17D9" w:rsidRPr="007E4003" w:rsidRDefault="007E4003" w:rsidP="00AF17D9">
      <w:pPr>
        <w:overflowPunct w:val="0"/>
        <w:autoSpaceDE w:val="0"/>
        <w:autoSpaceDN w:val="0"/>
        <w:adjustRightInd w:val="0"/>
        <w:spacing w:before="120" w:after="120"/>
        <w:jc w:val="both"/>
        <w:textAlignment w:val="baseline"/>
        <w:rPr>
          <w:rFonts w:eastAsiaTheme="minorEastAsia"/>
          <w:sz w:val="20"/>
          <w:szCs w:val="20"/>
          <w:lang w:val="en-GB" w:eastAsia="zh-CN"/>
        </w:rPr>
      </w:pPr>
      <w:r>
        <w:rPr>
          <w:rFonts w:eastAsiaTheme="minorEastAsia" w:hint="eastAsia"/>
          <w:sz w:val="20"/>
          <w:szCs w:val="20"/>
          <w:lang w:val="en-GB" w:eastAsia="zh-CN"/>
        </w:rPr>
        <w:t>R</w:t>
      </w:r>
      <w:r>
        <w:rPr>
          <w:rFonts w:eastAsiaTheme="minorEastAsia"/>
          <w:sz w:val="20"/>
          <w:szCs w:val="20"/>
          <w:lang w:val="en-GB" w:eastAsia="zh-CN"/>
        </w:rPr>
        <w:t>egarding CHO enhancement, the following TP is captured</w:t>
      </w:r>
      <w:r w:rsidR="00AF17D9">
        <w:rPr>
          <w:rFonts w:eastAsiaTheme="minorEastAsia"/>
          <w:sz w:val="20"/>
          <w:szCs w:val="20"/>
          <w:lang w:val="en-GB" w:eastAsia="zh-CN"/>
        </w:rPr>
        <w:t xml:space="preserve"> in </w:t>
      </w:r>
      <w:r w:rsidR="00AF17D9">
        <w:rPr>
          <w:sz w:val="20"/>
          <w:szCs w:val="20"/>
          <w:lang w:val="en-GB"/>
        </w:rPr>
        <w:t>Section 6.5</w:t>
      </w:r>
      <w:r w:rsidR="0081419E">
        <w:rPr>
          <w:sz w:val="20"/>
          <w:szCs w:val="20"/>
          <w:lang w:val="en-GB"/>
        </w:rPr>
        <w:t>.2</w:t>
      </w:r>
      <w:r w:rsidR="00AF17D9">
        <w:rPr>
          <w:sz w:val="20"/>
          <w:szCs w:val="20"/>
          <w:lang w:val="en-GB"/>
        </w:rPr>
        <w:t xml:space="preserve"> of TR 38.864 </w:t>
      </w:r>
      <w:r w:rsidR="00AF17D9">
        <w:rPr>
          <w:sz w:val="20"/>
          <w:szCs w:val="20"/>
          <w:lang w:val="en-GB"/>
        </w:rPr>
        <w:fldChar w:fldCharType="begin"/>
      </w:r>
      <w:r w:rsidR="00AF17D9">
        <w:rPr>
          <w:sz w:val="20"/>
          <w:szCs w:val="20"/>
          <w:lang w:val="en-GB"/>
        </w:rPr>
        <w:instrText xml:space="preserve"> REF _Ref120871134 \r \h </w:instrText>
      </w:r>
      <w:r w:rsidR="00AF17D9">
        <w:rPr>
          <w:sz w:val="20"/>
          <w:szCs w:val="20"/>
          <w:lang w:val="en-GB"/>
        </w:rPr>
      </w:r>
      <w:r w:rsidR="00AF17D9">
        <w:rPr>
          <w:sz w:val="20"/>
          <w:szCs w:val="20"/>
          <w:lang w:val="en-GB"/>
        </w:rPr>
        <w:fldChar w:fldCharType="separate"/>
      </w:r>
      <w:r w:rsidR="00237ACC">
        <w:rPr>
          <w:sz w:val="20"/>
          <w:szCs w:val="20"/>
          <w:lang w:val="en-GB"/>
        </w:rPr>
        <w:t>[2]</w:t>
      </w:r>
      <w:r w:rsidR="00AF17D9">
        <w:rPr>
          <w:sz w:val="20"/>
          <w:szCs w:val="20"/>
          <w:lang w:val="en-GB"/>
        </w:rPr>
        <w:fldChar w:fldCharType="end"/>
      </w:r>
      <w:r w:rsidR="00AF17D9">
        <w:rPr>
          <w:rFonts w:eastAsiaTheme="minorEastAsia"/>
          <w:sz w:val="20"/>
          <w:szCs w:val="20"/>
          <w:lang w:val="en-GB" w:eastAsia="zh-CN"/>
        </w:rPr>
        <w:t>:</w:t>
      </w:r>
    </w:p>
    <w:tbl>
      <w:tblPr>
        <w:tblW w:w="91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81419E" w14:paraId="719D3CB9" w14:textId="77777777" w:rsidTr="0081419E">
        <w:trPr>
          <w:trHeight w:val="2136"/>
        </w:trPr>
        <w:tc>
          <w:tcPr>
            <w:tcW w:w="9100" w:type="dxa"/>
          </w:tcPr>
          <w:p w14:paraId="382F802A" w14:textId="77777777" w:rsidR="0081419E" w:rsidRPr="00AF17D9" w:rsidRDefault="0081419E" w:rsidP="0081419E">
            <w:pPr>
              <w:spacing w:afterLines="50" w:after="120"/>
              <w:ind w:left="21"/>
              <w:jc w:val="both"/>
              <w:rPr>
                <w:rFonts w:ascii="Times" w:hAnsi="Times"/>
                <w:sz w:val="16"/>
                <w:szCs w:val="16"/>
              </w:rPr>
            </w:pPr>
            <w:r w:rsidRPr="00AF17D9">
              <w:rPr>
                <w:rFonts w:ascii="Times" w:hAnsi="Times"/>
                <w:sz w:val="16"/>
                <w:szCs w:val="16"/>
              </w:rPr>
              <w:t>During the switching of NES modes, it is possible to handover the UEs faster by enhancing the CHO framework with:</w:t>
            </w:r>
          </w:p>
          <w:p w14:paraId="1154A7F3" w14:textId="77777777" w:rsidR="0081419E" w:rsidRPr="00AF17D9" w:rsidRDefault="0081419E" w:rsidP="0081419E">
            <w:pPr>
              <w:pStyle w:val="B3"/>
              <w:numPr>
                <w:ilvl w:val="0"/>
                <w:numId w:val="22"/>
              </w:numPr>
              <w:ind w:left="1292"/>
              <w:jc w:val="both"/>
              <w:rPr>
                <w:sz w:val="16"/>
                <w:szCs w:val="16"/>
              </w:rPr>
            </w:pPr>
            <w:r w:rsidRPr="00AF17D9">
              <w:rPr>
                <w:sz w:val="16"/>
                <w:szCs w:val="16"/>
              </w:rPr>
              <w:t>Evaluation of conditional handover conditions depending on the NES mode of source/target cell,</w:t>
            </w:r>
          </w:p>
          <w:p w14:paraId="77BBBCD6" w14:textId="77777777" w:rsidR="0081419E" w:rsidRPr="00AF17D9" w:rsidRDefault="0081419E" w:rsidP="0081419E">
            <w:pPr>
              <w:pStyle w:val="B3"/>
              <w:numPr>
                <w:ilvl w:val="0"/>
                <w:numId w:val="22"/>
              </w:numPr>
              <w:ind w:left="1292"/>
              <w:jc w:val="both"/>
              <w:rPr>
                <w:sz w:val="16"/>
                <w:szCs w:val="16"/>
              </w:rPr>
            </w:pPr>
            <w:r w:rsidRPr="00AF17D9">
              <w:rPr>
                <w:sz w:val="16"/>
                <w:szCs w:val="16"/>
              </w:rPr>
              <w:t>How to indicate to UE the triggering of the CHO evaluation is up to the WI phase.</w:t>
            </w:r>
          </w:p>
          <w:p w14:paraId="78485A58" w14:textId="77777777" w:rsidR="0081419E" w:rsidRPr="00AF17D9" w:rsidRDefault="0081419E" w:rsidP="0081419E">
            <w:pPr>
              <w:spacing w:afterLines="50" w:after="120"/>
              <w:ind w:left="21"/>
              <w:jc w:val="both"/>
              <w:rPr>
                <w:rFonts w:ascii="Times" w:hAnsi="Times"/>
                <w:sz w:val="16"/>
                <w:szCs w:val="16"/>
              </w:rPr>
            </w:pPr>
            <w:r w:rsidRPr="00AF17D9">
              <w:rPr>
                <w:rFonts w:ascii="Times" w:hAnsi="Times"/>
                <w:sz w:val="16"/>
                <w:szCs w:val="16"/>
              </w:rPr>
              <w:t>Whenever mobility from source cell is triggered, the NES mode of the target cell could also be considered, e.g., to avoid UEs selecting cells operating in NES mode</w:t>
            </w:r>
            <w:r w:rsidRPr="00AF17D9" w:rsidDel="00B45591">
              <w:rPr>
                <w:rFonts w:ascii="Times" w:hAnsi="Times"/>
                <w:sz w:val="16"/>
                <w:szCs w:val="16"/>
              </w:rPr>
              <w:t xml:space="preserve"> </w:t>
            </w:r>
            <w:r w:rsidRPr="00AF17D9">
              <w:rPr>
                <w:rFonts w:ascii="Times" w:hAnsi="Times"/>
                <w:sz w:val="16"/>
                <w:szCs w:val="16"/>
              </w:rPr>
              <w:t>if any other cell is available.</w:t>
            </w:r>
          </w:p>
          <w:p w14:paraId="0ABEE4DF" w14:textId="77777777" w:rsidR="0081419E" w:rsidRPr="00AF17D9" w:rsidRDefault="0081419E" w:rsidP="0081419E">
            <w:pPr>
              <w:spacing w:afterLines="50" w:after="120"/>
              <w:ind w:left="21"/>
              <w:jc w:val="both"/>
              <w:rPr>
                <w:rFonts w:ascii="Times" w:hAnsi="Times"/>
                <w:sz w:val="16"/>
                <w:szCs w:val="16"/>
              </w:rPr>
            </w:pPr>
            <w:r w:rsidRPr="00AF17D9">
              <w:rPr>
                <w:rFonts w:ascii="Times" w:hAnsi="Times"/>
                <w:sz w:val="16"/>
                <w:szCs w:val="16"/>
              </w:rPr>
              <w:t>From RAN2 perspective, CHO enhancements are feasible.</w:t>
            </w:r>
          </w:p>
          <w:p w14:paraId="5B734EA7" w14:textId="4F6C615B" w:rsidR="0081419E" w:rsidRDefault="0081419E" w:rsidP="0081419E">
            <w:pPr>
              <w:spacing w:afterLines="50" w:after="120"/>
              <w:ind w:left="21"/>
              <w:jc w:val="both"/>
              <w:rPr>
                <w:rFonts w:ascii="Times" w:hAnsi="Times"/>
                <w:sz w:val="16"/>
                <w:szCs w:val="16"/>
              </w:rPr>
            </w:pPr>
            <w:r w:rsidRPr="00AF17D9">
              <w:rPr>
                <w:rFonts w:ascii="Times" w:hAnsi="Times"/>
                <w:sz w:val="16"/>
                <w:szCs w:val="16"/>
              </w:rPr>
              <w:t xml:space="preserve">Group HO (optimizing the Rel-15 HO procedure) and BWP adaptation with group </w:t>
            </w:r>
            <w:proofErr w:type="spellStart"/>
            <w:r w:rsidRPr="00AF17D9">
              <w:rPr>
                <w:rFonts w:ascii="Times" w:hAnsi="Times"/>
                <w:sz w:val="16"/>
                <w:szCs w:val="16"/>
              </w:rPr>
              <w:t>signalling</w:t>
            </w:r>
            <w:proofErr w:type="spellEnd"/>
            <w:r w:rsidRPr="00AF17D9">
              <w:rPr>
                <w:rFonts w:ascii="Times" w:hAnsi="Times"/>
                <w:sz w:val="16"/>
                <w:szCs w:val="16"/>
              </w:rPr>
              <w:t xml:space="preserve"> are not considered by RAN2.</w:t>
            </w:r>
          </w:p>
        </w:tc>
      </w:tr>
    </w:tbl>
    <w:p w14:paraId="19D59E94" w14:textId="134E838E" w:rsidR="0081419E" w:rsidRDefault="0081419E" w:rsidP="00AF17D9">
      <w:pPr>
        <w:overflowPunct w:val="0"/>
        <w:autoSpaceDE w:val="0"/>
        <w:autoSpaceDN w:val="0"/>
        <w:adjustRightInd w:val="0"/>
        <w:spacing w:before="120" w:after="120"/>
        <w:jc w:val="both"/>
        <w:textAlignment w:val="baseline"/>
        <w:rPr>
          <w:sz w:val="20"/>
          <w:szCs w:val="20"/>
          <w:lang w:val="en-GB"/>
        </w:rPr>
      </w:pPr>
      <w:r w:rsidRPr="0081419E">
        <w:rPr>
          <w:sz w:val="20"/>
          <w:szCs w:val="20"/>
          <w:lang w:val="en-GB"/>
        </w:rPr>
        <w:t xml:space="preserve">From our point of view, </w:t>
      </w:r>
      <w:r>
        <w:rPr>
          <w:sz w:val="20"/>
          <w:szCs w:val="20"/>
          <w:lang w:val="en-GB"/>
        </w:rPr>
        <w:t>CHO enhancement is needed considering that one or more cells will be in NES mode</w:t>
      </w:r>
      <w:r w:rsidRPr="0081419E">
        <w:rPr>
          <w:sz w:val="20"/>
          <w:szCs w:val="20"/>
          <w:lang w:val="en-GB"/>
        </w:rPr>
        <w:t>. Currently, when CHO is configured and multiple candidate target cells fulfill the execution condition of CHO, the UE selects one of them based on UE implementation. However, from network energy saving perspective, the network would prefer the UE to select normal cells with high priority in this case. And in this way, the network has the opportunity to switch some cells to NES mode or keep them in NES mode. So, to avoid more UEs to handover to NES cells based on their own implementation, some enhancement on the CHO is needed.</w:t>
      </w:r>
    </w:p>
    <w:p w14:paraId="46198B51" w14:textId="5A0FCEF5" w:rsidR="0081419E" w:rsidRDefault="0081419E" w:rsidP="0081419E">
      <w:pPr>
        <w:pStyle w:val="a7"/>
        <w:jc w:val="both"/>
        <w:rPr>
          <w:lang w:val="en-GB"/>
        </w:rPr>
      </w:pPr>
      <w:bookmarkStart w:id="1" w:name="_Ref120876540"/>
      <w:r>
        <w:t xml:space="preserve">Proposal </w:t>
      </w:r>
      <w:fldSimple w:instr=" SEQ Proposal \* ARABIC ">
        <w:r w:rsidR="00237ACC">
          <w:rPr>
            <w:noProof/>
          </w:rPr>
          <w:t>2</w:t>
        </w:r>
      </w:fldSimple>
      <w:r>
        <w:t xml:space="preserve">   Recommend </w:t>
      </w:r>
      <w:r>
        <w:rPr>
          <w:lang w:val="en-GB"/>
        </w:rPr>
        <w:t xml:space="preserve">CHO enhancement to be </w:t>
      </w:r>
      <w:r w:rsidR="00A97510">
        <w:rPr>
          <w:lang w:val="en-GB"/>
        </w:rPr>
        <w:t>specified</w:t>
      </w:r>
      <w:r>
        <w:rPr>
          <w:lang w:val="en-GB"/>
        </w:rPr>
        <w:t xml:space="preserve"> in WI phase.</w:t>
      </w:r>
      <w:bookmarkEnd w:id="1"/>
    </w:p>
    <w:p w14:paraId="7C85164F" w14:textId="624087C0" w:rsidR="0081419E" w:rsidRDefault="0081419E" w:rsidP="0081419E">
      <w:pPr>
        <w:overflowPunct w:val="0"/>
        <w:autoSpaceDE w:val="0"/>
        <w:autoSpaceDN w:val="0"/>
        <w:adjustRightInd w:val="0"/>
        <w:spacing w:before="120" w:after="120"/>
        <w:jc w:val="both"/>
        <w:textAlignment w:val="baseline"/>
        <w:rPr>
          <w:rFonts w:eastAsiaTheme="minorEastAsia"/>
          <w:sz w:val="20"/>
          <w:szCs w:val="20"/>
          <w:lang w:val="en-GB" w:eastAsia="zh-CN"/>
        </w:rPr>
      </w:pPr>
      <w:r w:rsidRPr="0081419E">
        <w:rPr>
          <w:rFonts w:eastAsiaTheme="minorEastAsia"/>
          <w:sz w:val="20"/>
          <w:szCs w:val="20"/>
          <w:lang w:val="en-GB" w:eastAsia="zh-CN"/>
        </w:rPr>
        <w:t xml:space="preserve">Regarding </w:t>
      </w:r>
      <w:r>
        <w:rPr>
          <w:rFonts w:eastAsiaTheme="minorEastAsia"/>
          <w:sz w:val="20"/>
          <w:szCs w:val="20"/>
          <w:lang w:val="en-GB" w:eastAsia="zh-CN"/>
        </w:rPr>
        <w:t xml:space="preserve">cell selection/reselection, the following TP is captured in Section 6.5.1 of TR 38.864 </w:t>
      </w:r>
      <w:r>
        <w:rPr>
          <w:sz w:val="20"/>
          <w:szCs w:val="20"/>
          <w:lang w:val="en-GB"/>
        </w:rPr>
        <w:fldChar w:fldCharType="begin"/>
      </w:r>
      <w:r>
        <w:rPr>
          <w:sz w:val="20"/>
          <w:szCs w:val="20"/>
          <w:lang w:val="en-GB"/>
        </w:rPr>
        <w:instrText xml:space="preserve"> REF _Ref120871134 \r \h </w:instrText>
      </w:r>
      <w:r>
        <w:rPr>
          <w:sz w:val="20"/>
          <w:szCs w:val="20"/>
          <w:lang w:val="en-GB"/>
        </w:rPr>
      </w:r>
      <w:r>
        <w:rPr>
          <w:sz w:val="20"/>
          <w:szCs w:val="20"/>
          <w:lang w:val="en-GB"/>
        </w:rPr>
        <w:fldChar w:fldCharType="separate"/>
      </w:r>
      <w:r w:rsidR="00237ACC">
        <w:rPr>
          <w:sz w:val="20"/>
          <w:szCs w:val="20"/>
          <w:lang w:val="en-GB"/>
        </w:rPr>
        <w:t>[2]</w:t>
      </w:r>
      <w:r>
        <w:rPr>
          <w:sz w:val="20"/>
          <w:szCs w:val="20"/>
          <w:lang w:val="en-GB"/>
        </w:rPr>
        <w:fldChar w:fldCharType="end"/>
      </w:r>
      <w:r>
        <w:rPr>
          <w:rFonts w:eastAsiaTheme="minorEastAsia"/>
          <w:sz w:val="20"/>
          <w:szCs w:val="20"/>
          <w:lang w:val="en-GB" w:eastAsia="zh-CN"/>
        </w:rPr>
        <w:t>:</w:t>
      </w:r>
    </w:p>
    <w:tbl>
      <w:tblPr>
        <w:tblW w:w="0" w:type="auto"/>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0"/>
      </w:tblGrid>
      <w:tr w:rsidR="0081419E" w14:paraId="430D00FD" w14:textId="77777777" w:rsidTr="0081419E">
        <w:trPr>
          <w:trHeight w:val="2495"/>
        </w:trPr>
        <w:tc>
          <w:tcPr>
            <w:tcW w:w="9020" w:type="dxa"/>
          </w:tcPr>
          <w:p w14:paraId="64EBCB77" w14:textId="77777777" w:rsidR="0081419E" w:rsidRPr="0081419E" w:rsidRDefault="0081419E" w:rsidP="0081419E">
            <w:pPr>
              <w:spacing w:afterLines="50" w:after="120"/>
              <w:ind w:left="27"/>
              <w:rPr>
                <w:rFonts w:ascii="Times" w:hAnsi="Times"/>
                <w:sz w:val="16"/>
                <w:szCs w:val="16"/>
              </w:rPr>
            </w:pPr>
            <w:r w:rsidRPr="0081419E">
              <w:rPr>
                <w:rFonts w:ascii="Times" w:hAnsi="Times"/>
                <w:sz w:val="16"/>
                <w:szCs w:val="16"/>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44E9811A" w14:textId="77777777" w:rsidR="0081419E" w:rsidRPr="0081419E" w:rsidRDefault="0081419E" w:rsidP="0081419E">
            <w:pPr>
              <w:pStyle w:val="B1"/>
              <w:numPr>
                <w:ilvl w:val="0"/>
                <w:numId w:val="23"/>
              </w:numPr>
              <w:overflowPunct/>
              <w:autoSpaceDE/>
              <w:autoSpaceDN/>
              <w:adjustRightInd/>
              <w:ind w:left="595" w:hanging="284"/>
              <w:textAlignment w:val="auto"/>
              <w:rPr>
                <w:sz w:val="16"/>
                <w:szCs w:val="16"/>
              </w:rPr>
            </w:pPr>
            <w:r w:rsidRPr="0081419E">
              <w:rPr>
                <w:sz w:val="16"/>
                <w:szCs w:val="16"/>
              </w:rPr>
              <w:t xml:space="preserve">Use </w:t>
            </w:r>
            <w:proofErr w:type="spellStart"/>
            <w:r w:rsidRPr="0081419E">
              <w:rPr>
                <w:i/>
                <w:sz w:val="16"/>
                <w:szCs w:val="16"/>
              </w:rPr>
              <w:t>IntraFreqExcludedCellList</w:t>
            </w:r>
            <w:proofErr w:type="spellEnd"/>
            <w:r w:rsidRPr="0081419E">
              <w:rPr>
                <w:sz w:val="16"/>
                <w:szCs w:val="16"/>
              </w:rPr>
              <w:t>/</w:t>
            </w:r>
            <w:proofErr w:type="spellStart"/>
            <w:r w:rsidRPr="0081419E">
              <w:rPr>
                <w:i/>
                <w:sz w:val="16"/>
                <w:szCs w:val="16"/>
              </w:rPr>
              <w:t>InterFreqExcludedCellList</w:t>
            </w:r>
            <w:proofErr w:type="spellEnd"/>
          </w:p>
          <w:p w14:paraId="4D0A995D" w14:textId="77777777" w:rsidR="0081419E" w:rsidRPr="0081419E" w:rsidRDefault="0081419E" w:rsidP="0081419E">
            <w:pPr>
              <w:pStyle w:val="B1"/>
              <w:numPr>
                <w:ilvl w:val="0"/>
                <w:numId w:val="23"/>
              </w:numPr>
              <w:overflowPunct/>
              <w:autoSpaceDE/>
              <w:autoSpaceDN/>
              <w:adjustRightInd/>
              <w:ind w:left="595" w:hanging="284"/>
              <w:textAlignment w:val="auto"/>
              <w:rPr>
                <w:sz w:val="16"/>
                <w:szCs w:val="16"/>
              </w:rPr>
            </w:pPr>
            <w:r w:rsidRPr="0081419E">
              <w:rPr>
                <w:sz w:val="16"/>
                <w:szCs w:val="16"/>
              </w:rPr>
              <w:t xml:space="preserve">Use the </w:t>
            </w:r>
            <w:proofErr w:type="spellStart"/>
            <w:r w:rsidRPr="0081419E">
              <w:rPr>
                <w:i/>
                <w:sz w:val="16"/>
                <w:szCs w:val="16"/>
              </w:rPr>
              <w:t>cellBarred</w:t>
            </w:r>
            <w:proofErr w:type="spellEnd"/>
            <w:r w:rsidRPr="0081419E">
              <w:rPr>
                <w:sz w:val="16"/>
                <w:szCs w:val="16"/>
              </w:rPr>
              <w:t xml:space="preserve"> or cell reservation fields in MIB/SIB</w:t>
            </w:r>
          </w:p>
          <w:p w14:paraId="2AAA533D" w14:textId="77777777" w:rsidR="0081419E" w:rsidRPr="0081419E" w:rsidRDefault="0081419E" w:rsidP="0081419E">
            <w:pPr>
              <w:ind w:left="27"/>
              <w:rPr>
                <w:rFonts w:eastAsia="等线"/>
                <w:sz w:val="16"/>
                <w:szCs w:val="16"/>
              </w:rPr>
            </w:pPr>
            <w:r w:rsidRPr="0081419E">
              <w:rPr>
                <w:sz w:val="16"/>
                <w:szCs w:val="16"/>
              </w:rPr>
              <w:t xml:space="preserve">The definition of NES cell will be discussed in the </w:t>
            </w:r>
            <w:r w:rsidRPr="0081419E">
              <w:rPr>
                <w:bCs/>
                <w:sz w:val="16"/>
                <w:szCs w:val="16"/>
              </w:rPr>
              <w:t>WI</w:t>
            </w:r>
            <w:r w:rsidRPr="0081419E">
              <w:rPr>
                <w:sz w:val="16"/>
                <w:szCs w:val="16"/>
              </w:rPr>
              <w:t xml:space="preserve"> phase.</w:t>
            </w:r>
          </w:p>
          <w:p w14:paraId="63480574" w14:textId="77777777" w:rsidR="0081419E" w:rsidRPr="0081419E" w:rsidRDefault="0081419E" w:rsidP="0081419E">
            <w:pPr>
              <w:spacing w:afterLines="50" w:after="120"/>
              <w:ind w:left="27"/>
              <w:rPr>
                <w:rFonts w:ascii="Times" w:hAnsi="Times"/>
                <w:sz w:val="16"/>
                <w:szCs w:val="16"/>
              </w:rPr>
            </w:pPr>
            <w:r w:rsidRPr="0081419E">
              <w:rPr>
                <w:rFonts w:ascii="Times" w:hAnsi="Times"/>
                <w:sz w:val="16"/>
                <w:szCs w:val="16"/>
              </w:rPr>
              <w:t>The NW should be able to configure NES-capable UEs to prioritize/</w:t>
            </w:r>
            <w:r w:rsidRPr="0081419E">
              <w:rPr>
                <w:bCs/>
                <w:sz w:val="16"/>
                <w:szCs w:val="16"/>
              </w:rPr>
              <w:t>down</w:t>
            </w:r>
            <w:r w:rsidRPr="0081419E">
              <w:rPr>
                <w:rFonts w:ascii="Times" w:hAnsi="Times"/>
                <w:sz w:val="16"/>
                <w:szCs w:val="16"/>
              </w:rPr>
              <w:t>-prioritize a specific NES cell or NES cells on a specific frequency. It is left to the WI phase whether the existing mechanism for cell (re)selection is sufficient according to the NES techniques specified.</w:t>
            </w:r>
          </w:p>
          <w:p w14:paraId="4312CB45" w14:textId="58262E64" w:rsidR="0081419E" w:rsidRDefault="0081419E" w:rsidP="0081419E">
            <w:pPr>
              <w:spacing w:afterLines="50" w:after="120"/>
              <w:ind w:left="27"/>
              <w:rPr>
                <w:rFonts w:ascii="Times" w:hAnsi="Times"/>
                <w:sz w:val="16"/>
                <w:szCs w:val="16"/>
              </w:rPr>
            </w:pPr>
            <w:r w:rsidRPr="0081419E">
              <w:rPr>
                <w:rFonts w:ascii="Times" w:hAnsi="Times"/>
                <w:sz w:val="16"/>
                <w:szCs w:val="16"/>
              </w:rPr>
              <w:t>From RAN2 perspective, legacy UEs and NES-capable UEs can be handled via cell selection/reselection techniques</w:t>
            </w:r>
            <w:r w:rsidRPr="0081419E">
              <w:rPr>
                <w:bCs/>
                <w:color w:val="FF0000"/>
                <w:sz w:val="16"/>
                <w:szCs w:val="16"/>
              </w:rPr>
              <w:t xml:space="preserve"> </w:t>
            </w:r>
            <w:r w:rsidRPr="0081419E">
              <w:rPr>
                <w:bCs/>
                <w:sz w:val="16"/>
                <w:szCs w:val="16"/>
              </w:rPr>
              <w:t xml:space="preserve">in the presence of NES </w:t>
            </w:r>
          </w:p>
        </w:tc>
      </w:tr>
    </w:tbl>
    <w:p w14:paraId="3E47368E" w14:textId="77777777" w:rsidR="0081419E" w:rsidRPr="0081419E" w:rsidRDefault="0081419E" w:rsidP="0081419E">
      <w:pPr>
        <w:overflowPunct w:val="0"/>
        <w:autoSpaceDE w:val="0"/>
        <w:autoSpaceDN w:val="0"/>
        <w:adjustRightInd w:val="0"/>
        <w:spacing w:before="120" w:after="120"/>
        <w:jc w:val="both"/>
        <w:textAlignment w:val="baseline"/>
        <w:rPr>
          <w:sz w:val="20"/>
          <w:szCs w:val="20"/>
          <w:lang w:val="en-GB"/>
        </w:rPr>
      </w:pPr>
      <w:r w:rsidRPr="0081419E">
        <w:rPr>
          <w:sz w:val="20"/>
          <w:szCs w:val="20"/>
          <w:lang w:val="en-GB"/>
        </w:rPr>
        <w:lastRenderedPageBreak/>
        <w:t>A</w:t>
      </w:r>
      <w:r w:rsidRPr="0081419E">
        <w:rPr>
          <w:rFonts w:hint="eastAsia"/>
          <w:sz w:val="20"/>
          <w:szCs w:val="20"/>
          <w:lang w:val="en-GB"/>
        </w:rPr>
        <w:t>s</w:t>
      </w:r>
      <w:r w:rsidRPr="0081419E">
        <w:rPr>
          <w:sz w:val="20"/>
          <w:szCs w:val="20"/>
          <w:lang w:val="en-GB"/>
        </w:rPr>
        <w:t xml:space="preserve"> </w:t>
      </w:r>
      <w:r w:rsidRPr="0081419E">
        <w:rPr>
          <w:rFonts w:hint="eastAsia"/>
          <w:sz w:val="20"/>
          <w:szCs w:val="20"/>
          <w:lang w:val="en-GB"/>
        </w:rPr>
        <w:t>mentioned above,</w:t>
      </w:r>
      <w:r w:rsidRPr="0081419E">
        <w:rPr>
          <w:sz w:val="20"/>
          <w:szCs w:val="20"/>
          <w:lang w:val="en-GB"/>
        </w:rPr>
        <w:t xml:space="preserve"> cell re(selection) technique is mainly </w:t>
      </w:r>
      <w:r w:rsidRPr="0081419E">
        <w:rPr>
          <w:rFonts w:hint="eastAsia"/>
          <w:sz w:val="20"/>
          <w:szCs w:val="20"/>
          <w:lang w:val="en-GB"/>
        </w:rPr>
        <w:t>used</w:t>
      </w:r>
      <w:r w:rsidRPr="0081419E">
        <w:rPr>
          <w:sz w:val="20"/>
          <w:szCs w:val="20"/>
          <w:lang w:val="en-GB"/>
        </w:rPr>
        <w:t xml:space="preserve"> for the backward compatibility issue caused by the other NES techniques. So, whether this technique is necessary should be based on what NES techniques are to be specified. Taking the SSB/SIB-less NES cell as an example, there is no backward compatibility issue as both legacy UEs and NES capable UEs cannot camp on such NES cell. </w:t>
      </w:r>
    </w:p>
    <w:p w14:paraId="4D04AD97" w14:textId="77777777" w:rsidR="0081419E" w:rsidRPr="0081419E" w:rsidRDefault="0081419E" w:rsidP="0081419E">
      <w:pPr>
        <w:overflowPunct w:val="0"/>
        <w:autoSpaceDE w:val="0"/>
        <w:autoSpaceDN w:val="0"/>
        <w:adjustRightInd w:val="0"/>
        <w:spacing w:before="120" w:after="120"/>
        <w:jc w:val="both"/>
        <w:textAlignment w:val="baseline"/>
        <w:rPr>
          <w:sz w:val="20"/>
          <w:szCs w:val="20"/>
          <w:lang w:val="en-GB"/>
        </w:rPr>
      </w:pPr>
      <w:r w:rsidRPr="0081419E">
        <w:rPr>
          <w:sz w:val="20"/>
          <w:szCs w:val="20"/>
          <w:lang w:val="en-GB"/>
        </w:rPr>
        <w:t xml:space="preserve">If there is any NES technique to be specified has backward compatibility or any negative impact on legacy UEs, the backward compatibility issue which may include cell re(selection) or maybe others can be discussed for that specific technique. So, a separate objective for cell re(selection) technique seems not needed. </w:t>
      </w:r>
    </w:p>
    <w:p w14:paraId="4784690D" w14:textId="646947BC" w:rsidR="0081419E" w:rsidRPr="0081419E" w:rsidRDefault="0081419E" w:rsidP="0081419E">
      <w:pPr>
        <w:overflowPunct w:val="0"/>
        <w:autoSpaceDE w:val="0"/>
        <w:autoSpaceDN w:val="0"/>
        <w:adjustRightInd w:val="0"/>
        <w:spacing w:before="120" w:after="120"/>
        <w:jc w:val="both"/>
        <w:textAlignment w:val="baseline"/>
        <w:rPr>
          <w:sz w:val="20"/>
          <w:szCs w:val="20"/>
          <w:lang w:val="en-GB"/>
        </w:rPr>
      </w:pPr>
      <w:r w:rsidRPr="0081419E">
        <w:rPr>
          <w:sz w:val="20"/>
          <w:szCs w:val="20"/>
          <w:lang w:val="en-GB"/>
        </w:rPr>
        <w:t xml:space="preserve">Besides, cell re(selection) technique can be also served for network energy saving purpose. If the network wants one cell enters or keeps in NES mode, the network may deprioritize this cell for all RRC_IDLE/ RR_INACTIVE UEs to camp on, as these camped UEs may initiate RRC connection for MT or MO services at any time. For prioritizing NES cells for NES capable UEs, this would increase the camped NES capable UEs in NES cell, leading to the NES cell to leave the NES mode, so it is not like a reasonable network strategy. As the de-prioritization of NES cell for all UEs is already supported by the existing scheme and the necessity of having separate configurations for legacy UEs and NES capable UEs for cell re(selection) is not foreseen, we think the </w:t>
      </w:r>
      <w:proofErr w:type="spellStart"/>
      <w:r w:rsidRPr="0081419E">
        <w:rPr>
          <w:sz w:val="20"/>
          <w:szCs w:val="20"/>
          <w:lang w:val="en-GB"/>
        </w:rPr>
        <w:t>existig</w:t>
      </w:r>
      <w:proofErr w:type="spellEnd"/>
      <w:r w:rsidRPr="0081419E">
        <w:rPr>
          <w:sz w:val="20"/>
          <w:szCs w:val="20"/>
          <w:lang w:val="en-GB"/>
        </w:rPr>
        <w:t xml:space="preserve"> scheme is sufficient. </w:t>
      </w:r>
    </w:p>
    <w:p w14:paraId="2A0A4C41" w14:textId="77238C77" w:rsidR="00BC5EBA" w:rsidRPr="00227F48" w:rsidRDefault="0081419E" w:rsidP="0081419E">
      <w:pPr>
        <w:overflowPunct w:val="0"/>
        <w:autoSpaceDE w:val="0"/>
        <w:autoSpaceDN w:val="0"/>
        <w:adjustRightInd w:val="0"/>
        <w:spacing w:before="120" w:after="120"/>
        <w:jc w:val="both"/>
        <w:textAlignment w:val="baseline"/>
        <w:rPr>
          <w:sz w:val="20"/>
          <w:szCs w:val="20"/>
          <w:lang w:val="en-GB"/>
        </w:rPr>
      </w:pPr>
      <w:r w:rsidRPr="0081419E">
        <w:rPr>
          <w:sz w:val="20"/>
          <w:szCs w:val="20"/>
          <w:lang w:val="en-GB"/>
        </w:rPr>
        <w:t xml:space="preserve">Given above, cell re(selection) technique is not recommended </w:t>
      </w:r>
      <w:r w:rsidR="009018BA">
        <w:rPr>
          <w:sz w:val="20"/>
          <w:szCs w:val="20"/>
          <w:lang w:val="en-GB"/>
        </w:rPr>
        <w:t xml:space="preserve">to be </w:t>
      </w:r>
      <w:proofErr w:type="spellStart"/>
      <w:r w:rsidR="009018BA">
        <w:rPr>
          <w:sz w:val="20"/>
          <w:szCs w:val="20"/>
          <w:lang w:val="en-GB"/>
        </w:rPr>
        <w:t>specified</w:t>
      </w:r>
      <w:r w:rsidRPr="0081419E">
        <w:rPr>
          <w:sz w:val="20"/>
          <w:szCs w:val="20"/>
          <w:lang w:val="en-GB"/>
        </w:rPr>
        <w:t>in</w:t>
      </w:r>
      <w:proofErr w:type="spellEnd"/>
      <w:r w:rsidRPr="0081419E">
        <w:rPr>
          <w:sz w:val="20"/>
          <w:szCs w:val="20"/>
          <w:lang w:val="en-GB"/>
        </w:rPr>
        <w:t xml:space="preserve"> the WI.</w:t>
      </w:r>
    </w:p>
    <w:p w14:paraId="514C4195" w14:textId="287E092C" w:rsidR="00BC5EBA" w:rsidRDefault="00BC5EBA" w:rsidP="0081419E">
      <w:pPr>
        <w:overflowPunct w:val="0"/>
        <w:autoSpaceDE w:val="0"/>
        <w:autoSpaceDN w:val="0"/>
        <w:adjustRightInd w:val="0"/>
        <w:spacing w:before="120" w:after="120"/>
        <w:jc w:val="both"/>
        <w:textAlignment w:val="baseline"/>
        <w:rPr>
          <w:rFonts w:eastAsiaTheme="minorEastAsia"/>
          <w:sz w:val="20"/>
          <w:szCs w:val="20"/>
          <w:lang w:val="en-GB" w:eastAsia="zh-CN"/>
        </w:rPr>
      </w:pPr>
      <w:r>
        <w:rPr>
          <w:rFonts w:eastAsiaTheme="minorEastAsia" w:hint="eastAsia"/>
          <w:sz w:val="20"/>
          <w:szCs w:val="20"/>
          <w:lang w:val="en-GB" w:eastAsia="zh-CN"/>
        </w:rPr>
        <w:t>B</w:t>
      </w:r>
      <w:r>
        <w:rPr>
          <w:rFonts w:eastAsiaTheme="minorEastAsia"/>
          <w:sz w:val="20"/>
          <w:szCs w:val="20"/>
          <w:lang w:val="en-GB" w:eastAsia="zh-CN"/>
        </w:rPr>
        <w:t xml:space="preserve">esides the above, we observed that in both RAN1 and RAN2 discussion, due to limited time, the discussion of potential enhancements and their potential network power saving gain stayed at concept level. The comparison between the proposed enhancement versus the best </w:t>
      </w:r>
      <w:proofErr w:type="spellStart"/>
      <w:r>
        <w:rPr>
          <w:rFonts w:eastAsiaTheme="minorEastAsia"/>
          <w:sz w:val="20"/>
          <w:szCs w:val="20"/>
          <w:lang w:val="en-GB" w:eastAsia="zh-CN"/>
        </w:rPr>
        <w:t>basline</w:t>
      </w:r>
      <w:proofErr w:type="spellEnd"/>
      <w:r>
        <w:rPr>
          <w:rFonts w:eastAsiaTheme="minorEastAsia"/>
          <w:sz w:val="20"/>
          <w:szCs w:val="20"/>
          <w:lang w:val="en-GB" w:eastAsia="zh-CN"/>
        </w:rPr>
        <w:t xml:space="preserve"> scheme provided by </w:t>
      </w:r>
      <w:proofErr w:type="spellStart"/>
      <w:r>
        <w:rPr>
          <w:rFonts w:eastAsiaTheme="minorEastAsia"/>
          <w:sz w:val="20"/>
          <w:szCs w:val="20"/>
          <w:lang w:val="en-GB" w:eastAsia="zh-CN"/>
        </w:rPr>
        <w:t>exisiting</w:t>
      </w:r>
      <w:proofErr w:type="spellEnd"/>
      <w:r>
        <w:rPr>
          <w:rFonts w:eastAsiaTheme="minorEastAsia"/>
          <w:sz w:val="20"/>
          <w:szCs w:val="20"/>
          <w:lang w:val="en-GB" w:eastAsia="zh-CN"/>
        </w:rPr>
        <w:t xml:space="preserve"> specification/specification, as well as the essential elements of the enhanced scheme were not fully studied. A study phase would therefore be necessary to identify the necessary specification changes for each of the recommended techniques. </w:t>
      </w:r>
    </w:p>
    <w:p w14:paraId="62886F3A" w14:textId="28224215" w:rsidR="00237ACC" w:rsidRDefault="00237ACC" w:rsidP="00237ACC">
      <w:pPr>
        <w:pStyle w:val="a7"/>
        <w:jc w:val="both"/>
        <w:rPr>
          <w:lang w:val="en-GB"/>
        </w:rPr>
      </w:pPr>
      <w:bookmarkStart w:id="2" w:name="_Ref121153393"/>
      <w:r>
        <w:t xml:space="preserve">Proposal </w:t>
      </w:r>
      <w:fldSimple w:instr=" SEQ Proposal \* ARABIC ">
        <w:r>
          <w:rPr>
            <w:noProof/>
          </w:rPr>
          <w:t>3</w:t>
        </w:r>
      </w:fldSimple>
      <w:r>
        <w:t xml:space="preserve">   </w:t>
      </w:r>
      <w:r w:rsidRPr="00237ACC">
        <w:t>For each of the recommended techniques for normative work, a study phase is required to identify the necessary specification changes considering the performance improvements beyond existing mechanisms supported by current specification or implementation.</w:t>
      </w:r>
      <w:bookmarkEnd w:id="2"/>
    </w:p>
    <w:p w14:paraId="21D5E4D5" w14:textId="59B09010" w:rsidR="00081023" w:rsidRPr="0037575E"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37575E">
        <w:rPr>
          <w:rFonts w:ascii="Arial" w:eastAsia="宋体" w:hAnsi="Arial" w:cs="Times New Roman"/>
          <w:b w:val="0"/>
          <w:bCs w:val="0"/>
          <w:kern w:val="0"/>
          <w:sz w:val="36"/>
          <w:szCs w:val="20"/>
          <w:lang w:eastAsia="zh-CN"/>
        </w:rPr>
        <w:t>Conclusion</w:t>
      </w:r>
    </w:p>
    <w:p w14:paraId="25B8831E" w14:textId="7C9493B5" w:rsidR="00571A42" w:rsidRDefault="00AE59C6" w:rsidP="00E365C2">
      <w:pPr>
        <w:pStyle w:val="a7"/>
        <w:jc w:val="both"/>
        <w:rPr>
          <w:rFonts w:eastAsiaTheme="minorEastAsia"/>
          <w:b w:val="0"/>
          <w:bCs w:val="0"/>
          <w:lang w:eastAsia="zh-CN"/>
        </w:rPr>
      </w:pPr>
      <w:r w:rsidRPr="00E365C2">
        <w:rPr>
          <w:rFonts w:eastAsiaTheme="minorEastAsia"/>
          <w:b w:val="0"/>
          <w:bCs w:val="0"/>
          <w:lang w:eastAsia="zh-CN"/>
        </w:rPr>
        <w:t xml:space="preserve">In the contribution, we </w:t>
      </w:r>
      <w:r w:rsidR="00A97510">
        <w:rPr>
          <w:rFonts w:eastAsiaTheme="minorEastAsia"/>
          <w:b w:val="0"/>
          <w:bCs w:val="0"/>
          <w:lang w:eastAsia="zh-CN"/>
        </w:rPr>
        <w:t>provide our views on SI recommendation for Rel-18 network energy saving WI and have the following proposals</w:t>
      </w:r>
      <w:r w:rsidR="002034A0" w:rsidRPr="00E365C2">
        <w:rPr>
          <w:rFonts w:eastAsiaTheme="minorEastAsia"/>
          <w:b w:val="0"/>
          <w:bCs w:val="0"/>
          <w:lang w:eastAsia="zh-CN"/>
        </w:rPr>
        <w:t>:</w:t>
      </w:r>
    </w:p>
    <w:p w14:paraId="6AF38887" w14:textId="614578D1" w:rsidR="00A97510" w:rsidRDefault="00A97510" w:rsidP="00A97510">
      <w:pPr>
        <w:pStyle w:val="a7"/>
        <w:jc w:val="both"/>
      </w:pPr>
      <w:r w:rsidRPr="00A97510">
        <w:fldChar w:fldCharType="begin"/>
      </w:r>
      <w:r w:rsidRPr="00A97510">
        <w:instrText xml:space="preserve"> </w:instrText>
      </w:r>
      <w:r w:rsidRPr="00A97510">
        <w:rPr>
          <w:rFonts w:hint="eastAsia"/>
        </w:rPr>
        <w:instrText>REF _Ref120876532 \h</w:instrText>
      </w:r>
      <w:r w:rsidRPr="00A97510">
        <w:instrText xml:space="preserve"> </w:instrText>
      </w:r>
      <w:r>
        <w:instrText xml:space="preserve"> \* MERGEFORMAT </w:instrText>
      </w:r>
      <w:r w:rsidRPr="00A97510">
        <w:fldChar w:fldCharType="separate"/>
      </w:r>
      <w:r w:rsidR="00237ACC">
        <w:t xml:space="preserve">Proposal 1   Recommend </w:t>
      </w:r>
      <w:r w:rsidR="00237ACC" w:rsidRPr="00237ACC">
        <w:t xml:space="preserve">the following techniques to be specified in WI </w:t>
      </w:r>
      <w:r w:rsidR="00237ACC" w:rsidRPr="00227F48">
        <w:t>phase</w:t>
      </w:r>
      <w:r w:rsidRPr="00A97510">
        <w:fldChar w:fldCharType="end"/>
      </w:r>
    </w:p>
    <w:p w14:paraId="19EFDA2F" w14:textId="77777777" w:rsidR="0010135C" w:rsidRPr="00643D04" w:rsidRDefault="0010135C" w:rsidP="0010135C">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643D04">
        <w:rPr>
          <w:rFonts w:ascii="Times New Roman" w:eastAsia="Times New Roman" w:hAnsi="Times New Roman" w:cs="Times New Roman"/>
          <w:b/>
          <w:bCs/>
          <w:sz w:val="20"/>
          <w:szCs w:val="20"/>
          <w:lang w:eastAsia="en-US"/>
        </w:rPr>
        <w:t>Technique A-3-1:  UE WUS triggering of SSB/SIB/RACH for RRC IDLE/INACTIVE/CONNECTED</w:t>
      </w:r>
    </w:p>
    <w:p w14:paraId="2191FAE4" w14:textId="77777777" w:rsidR="0010135C" w:rsidRPr="00643D04" w:rsidRDefault="0010135C" w:rsidP="0010135C">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643D04">
        <w:rPr>
          <w:rFonts w:ascii="Times New Roman" w:eastAsia="Times New Roman" w:hAnsi="Times New Roman" w:cs="Times New Roman"/>
          <w:b/>
          <w:bCs/>
          <w:sz w:val="20"/>
          <w:szCs w:val="20"/>
          <w:lang w:eastAsia="en-US"/>
        </w:rPr>
        <w:t>Technique A-4: UE C-DRX alignment with cell DTX/DRX</w:t>
      </w:r>
    </w:p>
    <w:p w14:paraId="7852D10B" w14:textId="77777777" w:rsidR="0010135C" w:rsidRPr="00643D04" w:rsidRDefault="0010135C" w:rsidP="0010135C">
      <w:pPr>
        <w:pStyle w:val="afa"/>
        <w:numPr>
          <w:ilvl w:val="0"/>
          <w:numId w:val="24"/>
        </w:numPr>
        <w:spacing w:beforeLines="50" w:before="120" w:afterLines="50" w:after="120"/>
        <w:ind w:firstLineChars="0"/>
        <w:jc w:val="both"/>
        <w:rPr>
          <w:rFonts w:ascii="Times New Roman" w:eastAsia="Times New Roman" w:hAnsi="Times New Roman" w:cs="Times New Roman"/>
          <w:b/>
          <w:bCs/>
          <w:sz w:val="20"/>
          <w:szCs w:val="20"/>
          <w:lang w:eastAsia="en-US"/>
        </w:rPr>
      </w:pPr>
      <w:r w:rsidRPr="00643D04">
        <w:rPr>
          <w:rFonts w:ascii="Times New Roman" w:eastAsia="Times New Roman" w:hAnsi="Times New Roman" w:cs="Times New Roman"/>
          <w:b/>
          <w:bCs/>
          <w:sz w:val="20"/>
          <w:szCs w:val="20"/>
          <w:lang w:eastAsia="en-US"/>
        </w:rPr>
        <w:t>Techniques A-5-1/</w:t>
      </w:r>
      <w:r w:rsidRPr="00643D04">
        <w:rPr>
          <w:rFonts w:ascii="Times New Roman" w:eastAsia="Times New Roman" w:hAnsi="Times New Roman" w:cs="Times New Roman" w:hint="eastAsia"/>
          <w:b/>
          <w:bCs/>
          <w:sz w:val="20"/>
          <w:szCs w:val="20"/>
          <w:lang w:eastAsia="en-US"/>
        </w:rPr>
        <w:t>B</w:t>
      </w:r>
      <w:r w:rsidRPr="00643D04">
        <w:rPr>
          <w:rFonts w:ascii="Times New Roman" w:eastAsia="Times New Roman" w:hAnsi="Times New Roman" w:cs="Times New Roman"/>
          <w:b/>
          <w:bCs/>
          <w:sz w:val="20"/>
          <w:szCs w:val="20"/>
          <w:lang w:eastAsia="en-US"/>
        </w:rPr>
        <w:t>-1-1: SSB-less and/or SIB1-less operation in single or multi-carrier scenarios</w:t>
      </w:r>
    </w:p>
    <w:p w14:paraId="5578E4D6" w14:textId="03C84E19" w:rsidR="0010135C" w:rsidRPr="0010135C" w:rsidRDefault="0010135C" w:rsidP="00227F48">
      <w:pPr>
        <w:pStyle w:val="afa"/>
        <w:numPr>
          <w:ilvl w:val="0"/>
          <w:numId w:val="24"/>
        </w:numPr>
        <w:spacing w:beforeLines="50" w:before="120" w:afterLines="50" w:after="120"/>
        <w:ind w:firstLineChars="0"/>
        <w:jc w:val="both"/>
      </w:pPr>
      <w:r w:rsidRPr="00643D04">
        <w:rPr>
          <w:rFonts w:ascii="Times New Roman" w:eastAsia="Times New Roman" w:hAnsi="Times New Roman" w:cs="Times New Roman"/>
          <w:b/>
          <w:bCs/>
          <w:sz w:val="20"/>
          <w:szCs w:val="20"/>
          <w:lang w:eastAsia="en-US"/>
        </w:rPr>
        <w:t>Technique C-1: Dynamic adaptation of spatial elements.</w:t>
      </w:r>
    </w:p>
    <w:p w14:paraId="0D272CA7" w14:textId="2C73F4A3" w:rsidR="00A97510" w:rsidRDefault="00A97510" w:rsidP="00A97510">
      <w:pPr>
        <w:pStyle w:val="a7"/>
        <w:jc w:val="both"/>
      </w:pPr>
      <w:r w:rsidRPr="00A97510">
        <w:fldChar w:fldCharType="begin"/>
      </w:r>
      <w:r w:rsidRPr="00A97510">
        <w:instrText xml:space="preserve"> </w:instrText>
      </w:r>
      <w:r w:rsidRPr="00A97510">
        <w:rPr>
          <w:rFonts w:hint="eastAsia"/>
        </w:rPr>
        <w:instrText>REF _Ref120876540 \h</w:instrText>
      </w:r>
      <w:r w:rsidRPr="00A97510">
        <w:instrText xml:space="preserve"> </w:instrText>
      </w:r>
      <w:r>
        <w:instrText xml:space="preserve"> \* MERGEFORMAT </w:instrText>
      </w:r>
      <w:r w:rsidRPr="00A97510">
        <w:fldChar w:fldCharType="separate"/>
      </w:r>
      <w:r w:rsidR="00237ACC">
        <w:t xml:space="preserve">Proposal 2   Recommend </w:t>
      </w:r>
      <w:r w:rsidR="00237ACC" w:rsidRPr="00237ACC">
        <w:t>CHO enhancement to be specified in WI phase.</w:t>
      </w:r>
      <w:r w:rsidRPr="00A97510">
        <w:fldChar w:fldCharType="end"/>
      </w:r>
    </w:p>
    <w:p w14:paraId="736997A6" w14:textId="776F77B3" w:rsidR="00237ACC" w:rsidRPr="00237ACC" w:rsidRDefault="00237ACC" w:rsidP="00237ACC">
      <w:pPr>
        <w:pStyle w:val="a7"/>
        <w:jc w:val="both"/>
      </w:pPr>
      <w:r>
        <w:fldChar w:fldCharType="begin"/>
      </w:r>
      <w:r>
        <w:instrText xml:space="preserve"> REF _Ref121153393 \h  \* MERGEFORMAT </w:instrText>
      </w:r>
      <w:r>
        <w:fldChar w:fldCharType="separate"/>
      </w:r>
      <w:r>
        <w:t xml:space="preserve">Proposal 3   </w:t>
      </w:r>
      <w:r w:rsidRPr="00237ACC">
        <w:t>For each of the recommended techniques for normative work, a study phase is required to identify the necessary specification changes considering the performance improvements beyond existing mechanisms supported by current specification or implementation.</w:t>
      </w:r>
      <w:r>
        <w:fldChar w:fldCharType="end"/>
      </w:r>
    </w:p>
    <w:p w14:paraId="632D53AA" w14:textId="5FAF825F" w:rsidR="007F4C74" w:rsidRPr="0037575E"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r w:rsidRPr="0037575E">
        <w:rPr>
          <w:rFonts w:ascii="Arial" w:eastAsia="宋体" w:hAnsi="Arial" w:cs="Times New Roman"/>
          <w:b w:val="0"/>
          <w:bCs w:val="0"/>
          <w:kern w:val="0"/>
          <w:sz w:val="36"/>
          <w:szCs w:val="20"/>
          <w:lang w:eastAsia="zh-CN"/>
        </w:rPr>
        <w:t>Reference</w:t>
      </w:r>
    </w:p>
    <w:p w14:paraId="731DA265" w14:textId="0113F591" w:rsidR="00F05F0C" w:rsidRPr="00F05F0C" w:rsidRDefault="00F05F0C" w:rsidP="00D93D02">
      <w:pPr>
        <w:pStyle w:val="a0"/>
        <w:numPr>
          <w:ilvl w:val="0"/>
          <w:numId w:val="6"/>
        </w:numPr>
        <w:spacing w:before="120" w:after="0"/>
        <w:rPr>
          <w:rFonts w:ascii="Times New Roman" w:eastAsia="宋体" w:hAnsi="Times New Roman"/>
          <w:szCs w:val="20"/>
        </w:rPr>
      </w:pPr>
      <w:bookmarkStart w:id="7" w:name="_Ref101728107"/>
      <w:bookmarkStart w:id="8" w:name="_Ref81581965"/>
      <w:bookmarkEnd w:id="3"/>
      <w:bookmarkEnd w:id="4"/>
      <w:bookmarkEnd w:id="5"/>
      <w:bookmarkEnd w:id="6"/>
      <w:r>
        <w:t>RP-213554, Study on network energy savings for NR, RAN#94-e, December 2021.</w:t>
      </w:r>
      <w:bookmarkEnd w:id="7"/>
    </w:p>
    <w:p w14:paraId="48CA3C8E" w14:textId="606B7EF9" w:rsidR="00126AED" w:rsidRPr="00E365C2" w:rsidRDefault="00785033" w:rsidP="00D93D02">
      <w:pPr>
        <w:pStyle w:val="a0"/>
        <w:numPr>
          <w:ilvl w:val="0"/>
          <w:numId w:val="6"/>
        </w:numPr>
        <w:spacing w:before="120" w:after="0"/>
        <w:rPr>
          <w:rFonts w:ascii="Times New Roman" w:eastAsia="宋体" w:hAnsi="Times New Roman"/>
          <w:szCs w:val="20"/>
        </w:rPr>
      </w:pPr>
      <w:bookmarkStart w:id="9" w:name="_Ref120871134"/>
      <w:bookmarkEnd w:id="8"/>
      <w:r w:rsidRPr="00785033">
        <w:t>R1-2213007</w:t>
      </w:r>
      <w:r>
        <w:t xml:space="preserve">, </w:t>
      </w:r>
      <w:r w:rsidR="00B40CFE">
        <w:rPr>
          <w:rFonts w:ascii="Times New Roman" w:eastAsia="宋体" w:hAnsi="Times New Roman" w:hint="eastAsia"/>
          <w:szCs w:val="20"/>
          <w:lang w:eastAsia="zh-CN"/>
        </w:rPr>
        <w:t>T</w:t>
      </w:r>
      <w:r w:rsidR="00B40CFE">
        <w:rPr>
          <w:rFonts w:ascii="Times New Roman" w:eastAsia="宋体" w:hAnsi="Times New Roman"/>
          <w:szCs w:val="20"/>
          <w:lang w:eastAsia="zh-CN"/>
        </w:rPr>
        <w:t>R 38.864, Study on network energy savings for NR.</w:t>
      </w:r>
      <w:bookmarkEnd w:id="9"/>
    </w:p>
    <w:sectPr w:rsidR="00126AED" w:rsidRPr="00E365C2">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F0572" w14:textId="77777777" w:rsidR="000E60C2" w:rsidRDefault="000E60C2">
      <w:r>
        <w:separator/>
      </w:r>
    </w:p>
  </w:endnote>
  <w:endnote w:type="continuationSeparator" w:id="0">
    <w:p w14:paraId="1C0C9A15" w14:textId="77777777" w:rsidR="000E60C2" w:rsidRDefault="000E60C2">
      <w:r>
        <w:continuationSeparator/>
      </w:r>
    </w:p>
  </w:endnote>
  <w:endnote w:type="continuationNotice" w:id="1">
    <w:p w14:paraId="031E424E" w14:textId="77777777" w:rsidR="000E60C2" w:rsidRDefault="000E6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6D96530A" w:rsidR="009D4E71" w:rsidRPr="00E7456F" w:rsidRDefault="009D4E71"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E28D9" w14:textId="77777777" w:rsidR="000E60C2" w:rsidRDefault="000E60C2">
      <w:r>
        <w:separator/>
      </w:r>
    </w:p>
  </w:footnote>
  <w:footnote w:type="continuationSeparator" w:id="0">
    <w:p w14:paraId="756D4954" w14:textId="77777777" w:rsidR="000E60C2" w:rsidRDefault="000E60C2">
      <w:r>
        <w:continuationSeparator/>
      </w:r>
    </w:p>
  </w:footnote>
  <w:footnote w:type="continuationNotice" w:id="1">
    <w:p w14:paraId="199BE5E2" w14:textId="77777777" w:rsidR="000E60C2" w:rsidRDefault="000E60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E3C407D"/>
    <w:multiLevelType w:val="hybridMultilevel"/>
    <w:tmpl w:val="78DAC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4595292"/>
    <w:multiLevelType w:val="hybridMultilevel"/>
    <w:tmpl w:val="D1C2B4F8"/>
    <w:lvl w:ilvl="0" w:tplc="0409000F">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5" w15:restartNumberingAfterBreak="0">
    <w:nsid w:val="16945AD8"/>
    <w:multiLevelType w:val="hybridMultilevel"/>
    <w:tmpl w:val="B094CA6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C22317"/>
    <w:multiLevelType w:val="hybridMultilevel"/>
    <w:tmpl w:val="D4381446"/>
    <w:lvl w:ilvl="0" w:tplc="8E420970">
      <w:numFmt w:val="bullet"/>
      <w:lvlText w:val=""/>
      <w:lvlJc w:val="left"/>
      <w:pPr>
        <w:ind w:left="780" w:hanging="420"/>
      </w:pPr>
      <w:rPr>
        <w:rFonts w:ascii="Symbol" w:eastAsia="Batang" w:hAnsi="Symbol"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479F1"/>
    <w:multiLevelType w:val="hybridMultilevel"/>
    <w:tmpl w:val="E28EF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1E1007"/>
    <w:multiLevelType w:val="hybridMultilevel"/>
    <w:tmpl w:val="27CC178A"/>
    <w:lvl w:ilvl="0" w:tplc="412CB800">
      <w:start w:val="4"/>
      <w:numFmt w:val="bullet"/>
      <w:lvlText w:val="-"/>
      <w:lvlJc w:val="left"/>
      <w:pPr>
        <w:ind w:left="660" w:hanging="420"/>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413E2328"/>
    <w:multiLevelType w:val="hybridMultilevel"/>
    <w:tmpl w:val="C9D459F6"/>
    <w:lvl w:ilvl="0" w:tplc="412CB800">
      <w:start w:val="4"/>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500878"/>
    <w:multiLevelType w:val="hybridMultilevel"/>
    <w:tmpl w:val="44D4EFC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B36DF9"/>
    <w:multiLevelType w:val="hybridMultilevel"/>
    <w:tmpl w:val="114499FE"/>
    <w:lvl w:ilvl="0" w:tplc="FFFFFFFF">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165128416">
    <w:abstractNumId w:val="22"/>
  </w:num>
  <w:num w:numId="2" w16cid:durableId="1576356093">
    <w:abstractNumId w:val="0"/>
  </w:num>
  <w:num w:numId="3" w16cid:durableId="1539120455">
    <w:abstractNumId w:val="21"/>
  </w:num>
  <w:num w:numId="4" w16cid:durableId="2078549595">
    <w:abstractNumId w:val="3"/>
  </w:num>
  <w:num w:numId="5" w16cid:durableId="1146505389">
    <w:abstractNumId w:val="18"/>
  </w:num>
  <w:num w:numId="6" w16cid:durableId="1092970915">
    <w:abstractNumId w:val="23"/>
  </w:num>
  <w:num w:numId="7" w16cid:durableId="286860017">
    <w:abstractNumId w:val="13"/>
  </w:num>
  <w:num w:numId="8" w16cid:durableId="1240868189">
    <w:abstractNumId w:val="14"/>
  </w:num>
  <w:num w:numId="9" w16cid:durableId="275798581">
    <w:abstractNumId w:val="9"/>
  </w:num>
  <w:num w:numId="10" w16cid:durableId="1511411162">
    <w:abstractNumId w:val="19"/>
  </w:num>
  <w:num w:numId="11" w16cid:durableId="562641346">
    <w:abstractNumId w:val="11"/>
  </w:num>
  <w:num w:numId="12" w16cid:durableId="1294409493">
    <w:abstractNumId w:val="7"/>
  </w:num>
  <w:num w:numId="13" w16cid:durableId="228425601">
    <w:abstractNumId w:val="15"/>
  </w:num>
  <w:num w:numId="14" w16cid:durableId="146632447">
    <w:abstractNumId w:val="4"/>
  </w:num>
  <w:num w:numId="15" w16cid:durableId="648168054">
    <w:abstractNumId w:val="12"/>
  </w:num>
  <w:num w:numId="16" w16cid:durableId="1102457017">
    <w:abstractNumId w:val="10"/>
  </w:num>
  <w:num w:numId="17" w16cid:durableId="375785119">
    <w:abstractNumId w:val="2"/>
  </w:num>
  <w:num w:numId="18" w16cid:durableId="199128009">
    <w:abstractNumId w:val="16"/>
  </w:num>
  <w:num w:numId="19" w16cid:durableId="1462503735">
    <w:abstractNumId w:val="17"/>
  </w:num>
  <w:num w:numId="20" w16cid:durableId="355469030">
    <w:abstractNumId w:val="20"/>
  </w:num>
  <w:num w:numId="21" w16cid:durableId="625434044">
    <w:abstractNumId w:val="8"/>
  </w:num>
  <w:num w:numId="22" w16cid:durableId="1723090444">
    <w:abstractNumId w:val="6"/>
  </w:num>
  <w:num w:numId="23" w16cid:durableId="1297685807">
    <w:abstractNumId w:val="1"/>
  </w:num>
  <w:num w:numId="24" w16cid:durableId="104321128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K1NDc0NrE0NzYwMDZU0lEKTi0uzszPAykwMqgFAHxGJ5otAAAA"/>
  </w:docVars>
  <w:rsids>
    <w:rsidRoot w:val="007B0733"/>
    <w:rsid w:val="00000E01"/>
    <w:rsid w:val="0000122E"/>
    <w:rsid w:val="00001291"/>
    <w:rsid w:val="000020A1"/>
    <w:rsid w:val="00002564"/>
    <w:rsid w:val="0000279E"/>
    <w:rsid w:val="00002E4E"/>
    <w:rsid w:val="000036E4"/>
    <w:rsid w:val="00004DD6"/>
    <w:rsid w:val="000051DF"/>
    <w:rsid w:val="00005B9C"/>
    <w:rsid w:val="00006194"/>
    <w:rsid w:val="00006254"/>
    <w:rsid w:val="00007298"/>
    <w:rsid w:val="000074F7"/>
    <w:rsid w:val="00007A2C"/>
    <w:rsid w:val="00007FF6"/>
    <w:rsid w:val="000100CC"/>
    <w:rsid w:val="00010C42"/>
    <w:rsid w:val="00011468"/>
    <w:rsid w:val="00012007"/>
    <w:rsid w:val="00013F6C"/>
    <w:rsid w:val="0001449A"/>
    <w:rsid w:val="0001451D"/>
    <w:rsid w:val="00014788"/>
    <w:rsid w:val="00014F1D"/>
    <w:rsid w:val="000150E9"/>
    <w:rsid w:val="0001681C"/>
    <w:rsid w:val="00016FAB"/>
    <w:rsid w:val="0001706F"/>
    <w:rsid w:val="000175E0"/>
    <w:rsid w:val="00017714"/>
    <w:rsid w:val="00017F21"/>
    <w:rsid w:val="00020739"/>
    <w:rsid w:val="000221B3"/>
    <w:rsid w:val="00022CB4"/>
    <w:rsid w:val="00022FA3"/>
    <w:rsid w:val="000231C1"/>
    <w:rsid w:val="000235D9"/>
    <w:rsid w:val="00023D46"/>
    <w:rsid w:val="00023D95"/>
    <w:rsid w:val="00023E56"/>
    <w:rsid w:val="0002462D"/>
    <w:rsid w:val="00024A15"/>
    <w:rsid w:val="00024F12"/>
    <w:rsid w:val="0002567F"/>
    <w:rsid w:val="0002634A"/>
    <w:rsid w:val="00026798"/>
    <w:rsid w:val="0002723B"/>
    <w:rsid w:val="000273FD"/>
    <w:rsid w:val="0002784B"/>
    <w:rsid w:val="0002787F"/>
    <w:rsid w:val="00031FFF"/>
    <w:rsid w:val="00032647"/>
    <w:rsid w:val="00032856"/>
    <w:rsid w:val="000339C5"/>
    <w:rsid w:val="00033B21"/>
    <w:rsid w:val="00033C13"/>
    <w:rsid w:val="00034249"/>
    <w:rsid w:val="00034348"/>
    <w:rsid w:val="000347B4"/>
    <w:rsid w:val="00034A56"/>
    <w:rsid w:val="00035333"/>
    <w:rsid w:val="00035F4D"/>
    <w:rsid w:val="00036EED"/>
    <w:rsid w:val="00037290"/>
    <w:rsid w:val="000377D9"/>
    <w:rsid w:val="000415EC"/>
    <w:rsid w:val="00041699"/>
    <w:rsid w:val="00041D81"/>
    <w:rsid w:val="00042AD2"/>
    <w:rsid w:val="00043111"/>
    <w:rsid w:val="00043338"/>
    <w:rsid w:val="00044573"/>
    <w:rsid w:val="00044E95"/>
    <w:rsid w:val="00045007"/>
    <w:rsid w:val="0004507B"/>
    <w:rsid w:val="00045142"/>
    <w:rsid w:val="00045D5B"/>
    <w:rsid w:val="00046452"/>
    <w:rsid w:val="000471C5"/>
    <w:rsid w:val="00047AC6"/>
    <w:rsid w:val="0005100C"/>
    <w:rsid w:val="0005168C"/>
    <w:rsid w:val="00051C62"/>
    <w:rsid w:val="00051E0C"/>
    <w:rsid w:val="00052402"/>
    <w:rsid w:val="000528A1"/>
    <w:rsid w:val="00053BFF"/>
    <w:rsid w:val="000547C0"/>
    <w:rsid w:val="00055ACB"/>
    <w:rsid w:val="00055BDB"/>
    <w:rsid w:val="00055E30"/>
    <w:rsid w:val="00055FCB"/>
    <w:rsid w:val="00056EEB"/>
    <w:rsid w:val="00057CB6"/>
    <w:rsid w:val="00060AD2"/>
    <w:rsid w:val="00062A5B"/>
    <w:rsid w:val="00062BC1"/>
    <w:rsid w:val="00062D7E"/>
    <w:rsid w:val="00063241"/>
    <w:rsid w:val="000636C4"/>
    <w:rsid w:val="00063818"/>
    <w:rsid w:val="00063C9E"/>
    <w:rsid w:val="000649AB"/>
    <w:rsid w:val="00065022"/>
    <w:rsid w:val="00065081"/>
    <w:rsid w:val="00067837"/>
    <w:rsid w:val="00067D1C"/>
    <w:rsid w:val="00067E04"/>
    <w:rsid w:val="000708BC"/>
    <w:rsid w:val="00071CDE"/>
    <w:rsid w:val="000725E3"/>
    <w:rsid w:val="00072B01"/>
    <w:rsid w:val="00074060"/>
    <w:rsid w:val="00075545"/>
    <w:rsid w:val="0007639E"/>
    <w:rsid w:val="0007655B"/>
    <w:rsid w:val="00076E96"/>
    <w:rsid w:val="0007708D"/>
    <w:rsid w:val="00077357"/>
    <w:rsid w:val="000773F6"/>
    <w:rsid w:val="00077ABB"/>
    <w:rsid w:val="00077FBE"/>
    <w:rsid w:val="00080662"/>
    <w:rsid w:val="00080923"/>
    <w:rsid w:val="00081023"/>
    <w:rsid w:val="00081FBE"/>
    <w:rsid w:val="00082F14"/>
    <w:rsid w:val="00083608"/>
    <w:rsid w:val="0008395D"/>
    <w:rsid w:val="00083EA7"/>
    <w:rsid w:val="00084131"/>
    <w:rsid w:val="000841E4"/>
    <w:rsid w:val="000849C8"/>
    <w:rsid w:val="00084A91"/>
    <w:rsid w:val="00084B19"/>
    <w:rsid w:val="00084EE6"/>
    <w:rsid w:val="000855F8"/>
    <w:rsid w:val="00086374"/>
    <w:rsid w:val="00086ACA"/>
    <w:rsid w:val="00087D90"/>
    <w:rsid w:val="00087F07"/>
    <w:rsid w:val="0009004A"/>
    <w:rsid w:val="0009042A"/>
    <w:rsid w:val="000912AE"/>
    <w:rsid w:val="00091832"/>
    <w:rsid w:val="00091E9D"/>
    <w:rsid w:val="00092449"/>
    <w:rsid w:val="00092AB6"/>
    <w:rsid w:val="00095318"/>
    <w:rsid w:val="00095714"/>
    <w:rsid w:val="00095718"/>
    <w:rsid w:val="000958B4"/>
    <w:rsid w:val="00095BBB"/>
    <w:rsid w:val="000969C4"/>
    <w:rsid w:val="00096AAC"/>
    <w:rsid w:val="00096DAC"/>
    <w:rsid w:val="00097CD4"/>
    <w:rsid w:val="00097DEB"/>
    <w:rsid w:val="000A0047"/>
    <w:rsid w:val="000A0537"/>
    <w:rsid w:val="000A05CD"/>
    <w:rsid w:val="000A0E88"/>
    <w:rsid w:val="000A171A"/>
    <w:rsid w:val="000A18B2"/>
    <w:rsid w:val="000A1D89"/>
    <w:rsid w:val="000A2171"/>
    <w:rsid w:val="000A3180"/>
    <w:rsid w:val="000A324B"/>
    <w:rsid w:val="000A3A94"/>
    <w:rsid w:val="000A3B8D"/>
    <w:rsid w:val="000A4D42"/>
    <w:rsid w:val="000A5D9E"/>
    <w:rsid w:val="000A6204"/>
    <w:rsid w:val="000A66F1"/>
    <w:rsid w:val="000A6CDD"/>
    <w:rsid w:val="000A7506"/>
    <w:rsid w:val="000A7DCA"/>
    <w:rsid w:val="000A7FF6"/>
    <w:rsid w:val="000B01B5"/>
    <w:rsid w:val="000B0B02"/>
    <w:rsid w:val="000B0F98"/>
    <w:rsid w:val="000B1412"/>
    <w:rsid w:val="000B19EC"/>
    <w:rsid w:val="000B31CF"/>
    <w:rsid w:val="000B32B1"/>
    <w:rsid w:val="000B3979"/>
    <w:rsid w:val="000B3B07"/>
    <w:rsid w:val="000B3BAB"/>
    <w:rsid w:val="000B3E4E"/>
    <w:rsid w:val="000B4C1B"/>
    <w:rsid w:val="000B5010"/>
    <w:rsid w:val="000B543D"/>
    <w:rsid w:val="000B5BB8"/>
    <w:rsid w:val="000B637F"/>
    <w:rsid w:val="000B64EC"/>
    <w:rsid w:val="000B668C"/>
    <w:rsid w:val="000B66B4"/>
    <w:rsid w:val="000B6731"/>
    <w:rsid w:val="000B7EF2"/>
    <w:rsid w:val="000C14B2"/>
    <w:rsid w:val="000C1986"/>
    <w:rsid w:val="000C2C02"/>
    <w:rsid w:val="000C31FA"/>
    <w:rsid w:val="000C3E3E"/>
    <w:rsid w:val="000C4285"/>
    <w:rsid w:val="000C57CE"/>
    <w:rsid w:val="000C6084"/>
    <w:rsid w:val="000C67CA"/>
    <w:rsid w:val="000C6C83"/>
    <w:rsid w:val="000C7339"/>
    <w:rsid w:val="000C79AA"/>
    <w:rsid w:val="000D0E3B"/>
    <w:rsid w:val="000D0E97"/>
    <w:rsid w:val="000D12F2"/>
    <w:rsid w:val="000D14C2"/>
    <w:rsid w:val="000D1923"/>
    <w:rsid w:val="000D23E3"/>
    <w:rsid w:val="000D39CB"/>
    <w:rsid w:val="000D4390"/>
    <w:rsid w:val="000D44FE"/>
    <w:rsid w:val="000D4631"/>
    <w:rsid w:val="000D49E9"/>
    <w:rsid w:val="000D515E"/>
    <w:rsid w:val="000D53CA"/>
    <w:rsid w:val="000D57AB"/>
    <w:rsid w:val="000D5CAF"/>
    <w:rsid w:val="000D6393"/>
    <w:rsid w:val="000D6A89"/>
    <w:rsid w:val="000D6F08"/>
    <w:rsid w:val="000D7313"/>
    <w:rsid w:val="000D7465"/>
    <w:rsid w:val="000D7F0F"/>
    <w:rsid w:val="000E0018"/>
    <w:rsid w:val="000E0A83"/>
    <w:rsid w:val="000E1071"/>
    <w:rsid w:val="000E1340"/>
    <w:rsid w:val="000E1F9B"/>
    <w:rsid w:val="000E22D3"/>
    <w:rsid w:val="000E25EE"/>
    <w:rsid w:val="000E2EA4"/>
    <w:rsid w:val="000E373E"/>
    <w:rsid w:val="000E3E99"/>
    <w:rsid w:val="000E4731"/>
    <w:rsid w:val="000E5ADD"/>
    <w:rsid w:val="000E5C66"/>
    <w:rsid w:val="000E5FCE"/>
    <w:rsid w:val="000E60C2"/>
    <w:rsid w:val="000E73A6"/>
    <w:rsid w:val="000E7848"/>
    <w:rsid w:val="000E7A2E"/>
    <w:rsid w:val="000E7F90"/>
    <w:rsid w:val="000F0255"/>
    <w:rsid w:val="000F04DA"/>
    <w:rsid w:val="000F0CDE"/>
    <w:rsid w:val="000F0DB3"/>
    <w:rsid w:val="000F20D8"/>
    <w:rsid w:val="000F20E6"/>
    <w:rsid w:val="000F269E"/>
    <w:rsid w:val="000F2881"/>
    <w:rsid w:val="000F2BC7"/>
    <w:rsid w:val="000F34B7"/>
    <w:rsid w:val="000F3D2F"/>
    <w:rsid w:val="000F3EC8"/>
    <w:rsid w:val="000F3F90"/>
    <w:rsid w:val="000F44F3"/>
    <w:rsid w:val="000F4990"/>
    <w:rsid w:val="000F5307"/>
    <w:rsid w:val="000F6AA1"/>
    <w:rsid w:val="000F6D45"/>
    <w:rsid w:val="000F701F"/>
    <w:rsid w:val="000F71D2"/>
    <w:rsid w:val="000F7729"/>
    <w:rsid w:val="000F7E9E"/>
    <w:rsid w:val="0010065D"/>
    <w:rsid w:val="001006D2"/>
    <w:rsid w:val="00100712"/>
    <w:rsid w:val="001008B6"/>
    <w:rsid w:val="00100DC2"/>
    <w:rsid w:val="0010135C"/>
    <w:rsid w:val="0010157C"/>
    <w:rsid w:val="0010227A"/>
    <w:rsid w:val="00102B00"/>
    <w:rsid w:val="00103A91"/>
    <w:rsid w:val="00103D3A"/>
    <w:rsid w:val="00104544"/>
    <w:rsid w:val="00104824"/>
    <w:rsid w:val="00104BB5"/>
    <w:rsid w:val="0010634F"/>
    <w:rsid w:val="0010669A"/>
    <w:rsid w:val="00106F9B"/>
    <w:rsid w:val="00107397"/>
    <w:rsid w:val="00107AF5"/>
    <w:rsid w:val="00107CC3"/>
    <w:rsid w:val="00110044"/>
    <w:rsid w:val="001103E3"/>
    <w:rsid w:val="00110689"/>
    <w:rsid w:val="00110BDC"/>
    <w:rsid w:val="00110E71"/>
    <w:rsid w:val="00112616"/>
    <w:rsid w:val="0011283A"/>
    <w:rsid w:val="00112AB0"/>
    <w:rsid w:val="00112C61"/>
    <w:rsid w:val="00114348"/>
    <w:rsid w:val="00115041"/>
    <w:rsid w:val="0011627E"/>
    <w:rsid w:val="00117BF4"/>
    <w:rsid w:val="00122DC7"/>
    <w:rsid w:val="00123CDC"/>
    <w:rsid w:val="00123FA2"/>
    <w:rsid w:val="00123FA9"/>
    <w:rsid w:val="001256FC"/>
    <w:rsid w:val="00126408"/>
    <w:rsid w:val="001265E5"/>
    <w:rsid w:val="0012668E"/>
    <w:rsid w:val="00126AED"/>
    <w:rsid w:val="00127E57"/>
    <w:rsid w:val="00127EFC"/>
    <w:rsid w:val="00130371"/>
    <w:rsid w:val="00130B4A"/>
    <w:rsid w:val="0013143D"/>
    <w:rsid w:val="001316E0"/>
    <w:rsid w:val="00131736"/>
    <w:rsid w:val="00131A4A"/>
    <w:rsid w:val="0013275C"/>
    <w:rsid w:val="00132CD6"/>
    <w:rsid w:val="001332EB"/>
    <w:rsid w:val="00133999"/>
    <w:rsid w:val="00134652"/>
    <w:rsid w:val="00134CE4"/>
    <w:rsid w:val="00134D51"/>
    <w:rsid w:val="0013518C"/>
    <w:rsid w:val="00135B62"/>
    <w:rsid w:val="00136EFD"/>
    <w:rsid w:val="00137FEA"/>
    <w:rsid w:val="0014051F"/>
    <w:rsid w:val="001407FE"/>
    <w:rsid w:val="00140BBF"/>
    <w:rsid w:val="00141C7B"/>
    <w:rsid w:val="00141CC8"/>
    <w:rsid w:val="0014204C"/>
    <w:rsid w:val="00142059"/>
    <w:rsid w:val="001428AB"/>
    <w:rsid w:val="00142AEC"/>
    <w:rsid w:val="00142FA0"/>
    <w:rsid w:val="00143A59"/>
    <w:rsid w:val="00143B43"/>
    <w:rsid w:val="00144712"/>
    <w:rsid w:val="001460A1"/>
    <w:rsid w:val="0014617D"/>
    <w:rsid w:val="0014673C"/>
    <w:rsid w:val="00146DD2"/>
    <w:rsid w:val="001474B3"/>
    <w:rsid w:val="00147E5D"/>
    <w:rsid w:val="00147F65"/>
    <w:rsid w:val="0015010A"/>
    <w:rsid w:val="00150398"/>
    <w:rsid w:val="001506C1"/>
    <w:rsid w:val="00150A25"/>
    <w:rsid w:val="00150B98"/>
    <w:rsid w:val="001513EC"/>
    <w:rsid w:val="00151437"/>
    <w:rsid w:val="00151A62"/>
    <w:rsid w:val="00152783"/>
    <w:rsid w:val="001530FD"/>
    <w:rsid w:val="0015335C"/>
    <w:rsid w:val="001537B8"/>
    <w:rsid w:val="001537C6"/>
    <w:rsid w:val="00153FD0"/>
    <w:rsid w:val="001548D1"/>
    <w:rsid w:val="00156228"/>
    <w:rsid w:val="001565F5"/>
    <w:rsid w:val="00156EDF"/>
    <w:rsid w:val="00157AFD"/>
    <w:rsid w:val="001600DD"/>
    <w:rsid w:val="00160B53"/>
    <w:rsid w:val="0016180C"/>
    <w:rsid w:val="001618D7"/>
    <w:rsid w:val="00161B07"/>
    <w:rsid w:val="00161C52"/>
    <w:rsid w:val="0016360B"/>
    <w:rsid w:val="00164FED"/>
    <w:rsid w:val="001651AF"/>
    <w:rsid w:val="00165ABE"/>
    <w:rsid w:val="0016644F"/>
    <w:rsid w:val="00166DFC"/>
    <w:rsid w:val="00167190"/>
    <w:rsid w:val="0016724B"/>
    <w:rsid w:val="00167548"/>
    <w:rsid w:val="00167A25"/>
    <w:rsid w:val="0017038C"/>
    <w:rsid w:val="00170887"/>
    <w:rsid w:val="00170A0B"/>
    <w:rsid w:val="00170F0F"/>
    <w:rsid w:val="00171099"/>
    <w:rsid w:val="00171298"/>
    <w:rsid w:val="001713E3"/>
    <w:rsid w:val="001718E3"/>
    <w:rsid w:val="00172253"/>
    <w:rsid w:val="001722F6"/>
    <w:rsid w:val="0017270E"/>
    <w:rsid w:val="00172E07"/>
    <w:rsid w:val="00172E31"/>
    <w:rsid w:val="00173200"/>
    <w:rsid w:val="00174044"/>
    <w:rsid w:val="0017424D"/>
    <w:rsid w:val="00174729"/>
    <w:rsid w:val="0017507E"/>
    <w:rsid w:val="00176832"/>
    <w:rsid w:val="001773B1"/>
    <w:rsid w:val="00177B7E"/>
    <w:rsid w:val="00180035"/>
    <w:rsid w:val="001810E9"/>
    <w:rsid w:val="0018128D"/>
    <w:rsid w:val="0018198A"/>
    <w:rsid w:val="00181C51"/>
    <w:rsid w:val="00181F2E"/>
    <w:rsid w:val="00181F31"/>
    <w:rsid w:val="0018217B"/>
    <w:rsid w:val="001823D7"/>
    <w:rsid w:val="00182C51"/>
    <w:rsid w:val="00182FAA"/>
    <w:rsid w:val="0018369C"/>
    <w:rsid w:val="00183A84"/>
    <w:rsid w:val="00184335"/>
    <w:rsid w:val="001845BB"/>
    <w:rsid w:val="00184EF0"/>
    <w:rsid w:val="00185225"/>
    <w:rsid w:val="001861D5"/>
    <w:rsid w:val="00186672"/>
    <w:rsid w:val="0018749B"/>
    <w:rsid w:val="0018750B"/>
    <w:rsid w:val="0018781F"/>
    <w:rsid w:val="00190A50"/>
    <w:rsid w:val="00190C90"/>
    <w:rsid w:val="0019151A"/>
    <w:rsid w:val="0019156C"/>
    <w:rsid w:val="0019181A"/>
    <w:rsid w:val="00191EFE"/>
    <w:rsid w:val="00191FA0"/>
    <w:rsid w:val="00192169"/>
    <w:rsid w:val="001928B8"/>
    <w:rsid w:val="00192AA4"/>
    <w:rsid w:val="00192BE0"/>
    <w:rsid w:val="0019336D"/>
    <w:rsid w:val="001939D0"/>
    <w:rsid w:val="00193CB3"/>
    <w:rsid w:val="001940BC"/>
    <w:rsid w:val="001940DC"/>
    <w:rsid w:val="0019533C"/>
    <w:rsid w:val="00195362"/>
    <w:rsid w:val="001956A9"/>
    <w:rsid w:val="00195826"/>
    <w:rsid w:val="00195A32"/>
    <w:rsid w:val="001962B5"/>
    <w:rsid w:val="00196B05"/>
    <w:rsid w:val="00197444"/>
    <w:rsid w:val="001976E3"/>
    <w:rsid w:val="00197D3E"/>
    <w:rsid w:val="00197FA4"/>
    <w:rsid w:val="00197FBC"/>
    <w:rsid w:val="001A03F5"/>
    <w:rsid w:val="001A0607"/>
    <w:rsid w:val="001A14C6"/>
    <w:rsid w:val="001A1527"/>
    <w:rsid w:val="001A1588"/>
    <w:rsid w:val="001A1CB9"/>
    <w:rsid w:val="001A20BE"/>
    <w:rsid w:val="001A24C1"/>
    <w:rsid w:val="001A3365"/>
    <w:rsid w:val="001A3475"/>
    <w:rsid w:val="001A4112"/>
    <w:rsid w:val="001A4B6E"/>
    <w:rsid w:val="001A5C7F"/>
    <w:rsid w:val="001A62C2"/>
    <w:rsid w:val="001A6823"/>
    <w:rsid w:val="001A68BF"/>
    <w:rsid w:val="001A71A6"/>
    <w:rsid w:val="001B0446"/>
    <w:rsid w:val="001B0E4A"/>
    <w:rsid w:val="001B16D5"/>
    <w:rsid w:val="001B283F"/>
    <w:rsid w:val="001B37E4"/>
    <w:rsid w:val="001B4ACA"/>
    <w:rsid w:val="001B5566"/>
    <w:rsid w:val="001B5585"/>
    <w:rsid w:val="001B559B"/>
    <w:rsid w:val="001B64C1"/>
    <w:rsid w:val="001B65AB"/>
    <w:rsid w:val="001B66B4"/>
    <w:rsid w:val="001B6B41"/>
    <w:rsid w:val="001B741E"/>
    <w:rsid w:val="001B79C4"/>
    <w:rsid w:val="001B7B08"/>
    <w:rsid w:val="001C0FC5"/>
    <w:rsid w:val="001C1358"/>
    <w:rsid w:val="001C1508"/>
    <w:rsid w:val="001C1C96"/>
    <w:rsid w:val="001C2127"/>
    <w:rsid w:val="001C2481"/>
    <w:rsid w:val="001C2753"/>
    <w:rsid w:val="001C29E8"/>
    <w:rsid w:val="001C2EB9"/>
    <w:rsid w:val="001C352F"/>
    <w:rsid w:val="001C4D12"/>
    <w:rsid w:val="001C5354"/>
    <w:rsid w:val="001C5DE9"/>
    <w:rsid w:val="001C637D"/>
    <w:rsid w:val="001C6F50"/>
    <w:rsid w:val="001C78D6"/>
    <w:rsid w:val="001D0718"/>
    <w:rsid w:val="001D1E28"/>
    <w:rsid w:val="001D20C5"/>
    <w:rsid w:val="001D2695"/>
    <w:rsid w:val="001D2E04"/>
    <w:rsid w:val="001D33EC"/>
    <w:rsid w:val="001D38FF"/>
    <w:rsid w:val="001D39E9"/>
    <w:rsid w:val="001D4CAE"/>
    <w:rsid w:val="001D4EF1"/>
    <w:rsid w:val="001D5888"/>
    <w:rsid w:val="001D5905"/>
    <w:rsid w:val="001D64D6"/>
    <w:rsid w:val="001D68AB"/>
    <w:rsid w:val="001D6B18"/>
    <w:rsid w:val="001D6C22"/>
    <w:rsid w:val="001D724F"/>
    <w:rsid w:val="001D79F6"/>
    <w:rsid w:val="001D7A31"/>
    <w:rsid w:val="001E08E5"/>
    <w:rsid w:val="001E0FB5"/>
    <w:rsid w:val="001E1ABE"/>
    <w:rsid w:val="001E1CDD"/>
    <w:rsid w:val="001E2F51"/>
    <w:rsid w:val="001E3E02"/>
    <w:rsid w:val="001E3FF2"/>
    <w:rsid w:val="001E40F3"/>
    <w:rsid w:val="001E4319"/>
    <w:rsid w:val="001E4364"/>
    <w:rsid w:val="001E4827"/>
    <w:rsid w:val="001E4EBE"/>
    <w:rsid w:val="001E5EE9"/>
    <w:rsid w:val="001E6183"/>
    <w:rsid w:val="001E63B8"/>
    <w:rsid w:val="001E6A17"/>
    <w:rsid w:val="001E6AD2"/>
    <w:rsid w:val="001E6D77"/>
    <w:rsid w:val="001E71EF"/>
    <w:rsid w:val="001E74C3"/>
    <w:rsid w:val="001E7631"/>
    <w:rsid w:val="001F0877"/>
    <w:rsid w:val="001F0B80"/>
    <w:rsid w:val="001F20D7"/>
    <w:rsid w:val="001F2167"/>
    <w:rsid w:val="001F27B2"/>
    <w:rsid w:val="001F2F3E"/>
    <w:rsid w:val="001F3610"/>
    <w:rsid w:val="001F3C76"/>
    <w:rsid w:val="001F51CB"/>
    <w:rsid w:val="001F530B"/>
    <w:rsid w:val="001F56A8"/>
    <w:rsid w:val="001F57C4"/>
    <w:rsid w:val="001F584D"/>
    <w:rsid w:val="001F5AC9"/>
    <w:rsid w:val="001F6156"/>
    <w:rsid w:val="001F67AC"/>
    <w:rsid w:val="001F71B6"/>
    <w:rsid w:val="001F74FB"/>
    <w:rsid w:val="001F7632"/>
    <w:rsid w:val="001F7F96"/>
    <w:rsid w:val="00200330"/>
    <w:rsid w:val="00200DF8"/>
    <w:rsid w:val="002016AF"/>
    <w:rsid w:val="00201A7A"/>
    <w:rsid w:val="002034A0"/>
    <w:rsid w:val="00203754"/>
    <w:rsid w:val="00203CE9"/>
    <w:rsid w:val="00204075"/>
    <w:rsid w:val="0020481B"/>
    <w:rsid w:val="00204993"/>
    <w:rsid w:val="00204B67"/>
    <w:rsid w:val="00204FA1"/>
    <w:rsid w:val="0020505B"/>
    <w:rsid w:val="002050C8"/>
    <w:rsid w:val="00205120"/>
    <w:rsid w:val="002063AA"/>
    <w:rsid w:val="0020665D"/>
    <w:rsid w:val="0020685B"/>
    <w:rsid w:val="00206F42"/>
    <w:rsid w:val="00207141"/>
    <w:rsid w:val="00210939"/>
    <w:rsid w:val="00211040"/>
    <w:rsid w:val="00211138"/>
    <w:rsid w:val="002115E3"/>
    <w:rsid w:val="002119A3"/>
    <w:rsid w:val="0021248D"/>
    <w:rsid w:val="00212612"/>
    <w:rsid w:val="002129B0"/>
    <w:rsid w:val="00214707"/>
    <w:rsid w:val="00214AF1"/>
    <w:rsid w:val="00217E84"/>
    <w:rsid w:val="00220660"/>
    <w:rsid w:val="00220ACB"/>
    <w:rsid w:val="00220E0C"/>
    <w:rsid w:val="00221649"/>
    <w:rsid w:val="00221976"/>
    <w:rsid w:val="00221AD9"/>
    <w:rsid w:val="00222C6E"/>
    <w:rsid w:val="00222E3F"/>
    <w:rsid w:val="0022392F"/>
    <w:rsid w:val="00223AF9"/>
    <w:rsid w:val="00223E7D"/>
    <w:rsid w:val="0022407A"/>
    <w:rsid w:val="002243BF"/>
    <w:rsid w:val="0022538D"/>
    <w:rsid w:val="00225392"/>
    <w:rsid w:val="00225573"/>
    <w:rsid w:val="0022598D"/>
    <w:rsid w:val="00226AC7"/>
    <w:rsid w:val="00226DC1"/>
    <w:rsid w:val="00227523"/>
    <w:rsid w:val="00227DE0"/>
    <w:rsid w:val="00227F48"/>
    <w:rsid w:val="0023016D"/>
    <w:rsid w:val="002310ED"/>
    <w:rsid w:val="002317D0"/>
    <w:rsid w:val="00231845"/>
    <w:rsid w:val="002319FC"/>
    <w:rsid w:val="002321A9"/>
    <w:rsid w:val="00232465"/>
    <w:rsid w:val="00232BC0"/>
    <w:rsid w:val="00232D05"/>
    <w:rsid w:val="002331F3"/>
    <w:rsid w:val="002333ED"/>
    <w:rsid w:val="00233730"/>
    <w:rsid w:val="0023460C"/>
    <w:rsid w:val="00234B72"/>
    <w:rsid w:val="00234F91"/>
    <w:rsid w:val="00235B7E"/>
    <w:rsid w:val="00235D5B"/>
    <w:rsid w:val="00237ACC"/>
    <w:rsid w:val="00240CBA"/>
    <w:rsid w:val="00241153"/>
    <w:rsid w:val="00241728"/>
    <w:rsid w:val="002432CD"/>
    <w:rsid w:val="0024330D"/>
    <w:rsid w:val="00243EAA"/>
    <w:rsid w:val="0024460D"/>
    <w:rsid w:val="0024579C"/>
    <w:rsid w:val="00245B40"/>
    <w:rsid w:val="00245F7C"/>
    <w:rsid w:val="00246108"/>
    <w:rsid w:val="002463A2"/>
    <w:rsid w:val="00246DD9"/>
    <w:rsid w:val="00246F03"/>
    <w:rsid w:val="00247106"/>
    <w:rsid w:val="002476A2"/>
    <w:rsid w:val="002477F2"/>
    <w:rsid w:val="002507B7"/>
    <w:rsid w:val="00250D1E"/>
    <w:rsid w:val="002519D3"/>
    <w:rsid w:val="00252BCF"/>
    <w:rsid w:val="00252DFF"/>
    <w:rsid w:val="00253297"/>
    <w:rsid w:val="002535F9"/>
    <w:rsid w:val="00253A5B"/>
    <w:rsid w:val="00253D9C"/>
    <w:rsid w:val="002547C9"/>
    <w:rsid w:val="00254B0C"/>
    <w:rsid w:val="00256063"/>
    <w:rsid w:val="00256334"/>
    <w:rsid w:val="002568A6"/>
    <w:rsid w:val="002569E2"/>
    <w:rsid w:val="0025712D"/>
    <w:rsid w:val="002571DF"/>
    <w:rsid w:val="00257383"/>
    <w:rsid w:val="00257783"/>
    <w:rsid w:val="00257ABE"/>
    <w:rsid w:val="00257BC5"/>
    <w:rsid w:val="00257DFE"/>
    <w:rsid w:val="002604BB"/>
    <w:rsid w:val="002609E2"/>
    <w:rsid w:val="002609E8"/>
    <w:rsid w:val="00261278"/>
    <w:rsid w:val="00262906"/>
    <w:rsid w:val="00262B9A"/>
    <w:rsid w:val="0026304A"/>
    <w:rsid w:val="00263236"/>
    <w:rsid w:val="00264D9F"/>
    <w:rsid w:val="00265AB1"/>
    <w:rsid w:val="00265B88"/>
    <w:rsid w:val="00265E67"/>
    <w:rsid w:val="00265E6D"/>
    <w:rsid w:val="0026711B"/>
    <w:rsid w:val="00270355"/>
    <w:rsid w:val="0027052A"/>
    <w:rsid w:val="002706A5"/>
    <w:rsid w:val="00272926"/>
    <w:rsid w:val="00272B05"/>
    <w:rsid w:val="00272EE2"/>
    <w:rsid w:val="002739A4"/>
    <w:rsid w:val="00273DE5"/>
    <w:rsid w:val="00273ECB"/>
    <w:rsid w:val="00273F68"/>
    <w:rsid w:val="00274384"/>
    <w:rsid w:val="002749C8"/>
    <w:rsid w:val="00274A26"/>
    <w:rsid w:val="00275784"/>
    <w:rsid w:val="00276700"/>
    <w:rsid w:val="00276F5A"/>
    <w:rsid w:val="0027795E"/>
    <w:rsid w:val="0028002F"/>
    <w:rsid w:val="0028033D"/>
    <w:rsid w:val="0028118F"/>
    <w:rsid w:val="002814D2"/>
    <w:rsid w:val="00281B1F"/>
    <w:rsid w:val="00281C0F"/>
    <w:rsid w:val="00281C7B"/>
    <w:rsid w:val="00281E7F"/>
    <w:rsid w:val="00281F85"/>
    <w:rsid w:val="002820D0"/>
    <w:rsid w:val="0028228E"/>
    <w:rsid w:val="00282373"/>
    <w:rsid w:val="00283AB3"/>
    <w:rsid w:val="00284106"/>
    <w:rsid w:val="00284B36"/>
    <w:rsid w:val="002851B1"/>
    <w:rsid w:val="00285517"/>
    <w:rsid w:val="0028647E"/>
    <w:rsid w:val="0028655C"/>
    <w:rsid w:val="00286968"/>
    <w:rsid w:val="00286B92"/>
    <w:rsid w:val="00287667"/>
    <w:rsid w:val="0028798E"/>
    <w:rsid w:val="00290590"/>
    <w:rsid w:val="002907CA"/>
    <w:rsid w:val="00290D81"/>
    <w:rsid w:val="00291370"/>
    <w:rsid w:val="002916ED"/>
    <w:rsid w:val="00294516"/>
    <w:rsid w:val="00294DE0"/>
    <w:rsid w:val="002954C3"/>
    <w:rsid w:val="00295CAF"/>
    <w:rsid w:val="00296B1A"/>
    <w:rsid w:val="00296D86"/>
    <w:rsid w:val="00296DED"/>
    <w:rsid w:val="00296FB5"/>
    <w:rsid w:val="002974E9"/>
    <w:rsid w:val="002A1341"/>
    <w:rsid w:val="002A13FE"/>
    <w:rsid w:val="002A29D3"/>
    <w:rsid w:val="002A2F37"/>
    <w:rsid w:val="002A313D"/>
    <w:rsid w:val="002A3363"/>
    <w:rsid w:val="002A3606"/>
    <w:rsid w:val="002A3A42"/>
    <w:rsid w:val="002A3A61"/>
    <w:rsid w:val="002A4CBF"/>
    <w:rsid w:val="002A6322"/>
    <w:rsid w:val="002A6904"/>
    <w:rsid w:val="002A72BA"/>
    <w:rsid w:val="002A7DC3"/>
    <w:rsid w:val="002A7EA8"/>
    <w:rsid w:val="002B0AF1"/>
    <w:rsid w:val="002B106C"/>
    <w:rsid w:val="002B106F"/>
    <w:rsid w:val="002B10D4"/>
    <w:rsid w:val="002B17F3"/>
    <w:rsid w:val="002B1D0B"/>
    <w:rsid w:val="002B2037"/>
    <w:rsid w:val="002B256E"/>
    <w:rsid w:val="002B277A"/>
    <w:rsid w:val="002B34B3"/>
    <w:rsid w:val="002B4E57"/>
    <w:rsid w:val="002B57CE"/>
    <w:rsid w:val="002B6B9E"/>
    <w:rsid w:val="002B6C4A"/>
    <w:rsid w:val="002B6C94"/>
    <w:rsid w:val="002B7060"/>
    <w:rsid w:val="002B773E"/>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D0F"/>
    <w:rsid w:val="002C3E24"/>
    <w:rsid w:val="002C455D"/>
    <w:rsid w:val="002C4923"/>
    <w:rsid w:val="002C4BFA"/>
    <w:rsid w:val="002C5442"/>
    <w:rsid w:val="002C5AD6"/>
    <w:rsid w:val="002C5D42"/>
    <w:rsid w:val="002C5ECF"/>
    <w:rsid w:val="002C62BE"/>
    <w:rsid w:val="002C7156"/>
    <w:rsid w:val="002C763B"/>
    <w:rsid w:val="002C7CE9"/>
    <w:rsid w:val="002D0572"/>
    <w:rsid w:val="002D0CD2"/>
    <w:rsid w:val="002D10CE"/>
    <w:rsid w:val="002D1588"/>
    <w:rsid w:val="002D1686"/>
    <w:rsid w:val="002D1D4B"/>
    <w:rsid w:val="002D22DD"/>
    <w:rsid w:val="002D2371"/>
    <w:rsid w:val="002D2443"/>
    <w:rsid w:val="002D29DE"/>
    <w:rsid w:val="002D2C74"/>
    <w:rsid w:val="002D2C8C"/>
    <w:rsid w:val="002D2EF5"/>
    <w:rsid w:val="002D3829"/>
    <w:rsid w:val="002D42EA"/>
    <w:rsid w:val="002D54F4"/>
    <w:rsid w:val="002D5ECC"/>
    <w:rsid w:val="002D770A"/>
    <w:rsid w:val="002D7C1F"/>
    <w:rsid w:val="002D7D98"/>
    <w:rsid w:val="002E0637"/>
    <w:rsid w:val="002E09DB"/>
    <w:rsid w:val="002E11B7"/>
    <w:rsid w:val="002E12CF"/>
    <w:rsid w:val="002E1785"/>
    <w:rsid w:val="002E1870"/>
    <w:rsid w:val="002E202D"/>
    <w:rsid w:val="002E3201"/>
    <w:rsid w:val="002E371B"/>
    <w:rsid w:val="002E3731"/>
    <w:rsid w:val="002E38AB"/>
    <w:rsid w:val="002E4858"/>
    <w:rsid w:val="002E4915"/>
    <w:rsid w:val="002E5303"/>
    <w:rsid w:val="002E5342"/>
    <w:rsid w:val="002E6141"/>
    <w:rsid w:val="002E755D"/>
    <w:rsid w:val="002E7775"/>
    <w:rsid w:val="002E7C0F"/>
    <w:rsid w:val="002E7FEA"/>
    <w:rsid w:val="002F0034"/>
    <w:rsid w:val="002F035B"/>
    <w:rsid w:val="002F0364"/>
    <w:rsid w:val="002F1045"/>
    <w:rsid w:val="002F142D"/>
    <w:rsid w:val="002F1A77"/>
    <w:rsid w:val="002F2BAD"/>
    <w:rsid w:val="002F2E09"/>
    <w:rsid w:val="002F3308"/>
    <w:rsid w:val="002F4FB0"/>
    <w:rsid w:val="002F5836"/>
    <w:rsid w:val="002F6925"/>
    <w:rsid w:val="003021B5"/>
    <w:rsid w:val="003027DF"/>
    <w:rsid w:val="00303528"/>
    <w:rsid w:val="00303AED"/>
    <w:rsid w:val="003040FA"/>
    <w:rsid w:val="00304547"/>
    <w:rsid w:val="003048A7"/>
    <w:rsid w:val="00305340"/>
    <w:rsid w:val="0030544C"/>
    <w:rsid w:val="00305DFC"/>
    <w:rsid w:val="00307D3D"/>
    <w:rsid w:val="003107DB"/>
    <w:rsid w:val="003107FD"/>
    <w:rsid w:val="0031115D"/>
    <w:rsid w:val="00311B8D"/>
    <w:rsid w:val="00311C7C"/>
    <w:rsid w:val="00312249"/>
    <w:rsid w:val="0031252B"/>
    <w:rsid w:val="0031254E"/>
    <w:rsid w:val="00312931"/>
    <w:rsid w:val="0031342C"/>
    <w:rsid w:val="003141DE"/>
    <w:rsid w:val="003147CF"/>
    <w:rsid w:val="00315231"/>
    <w:rsid w:val="003157EB"/>
    <w:rsid w:val="00316981"/>
    <w:rsid w:val="00316DE5"/>
    <w:rsid w:val="00317265"/>
    <w:rsid w:val="0032029A"/>
    <w:rsid w:val="0032045D"/>
    <w:rsid w:val="00320BF2"/>
    <w:rsid w:val="00321530"/>
    <w:rsid w:val="00321581"/>
    <w:rsid w:val="003218B0"/>
    <w:rsid w:val="00321AC4"/>
    <w:rsid w:val="00322376"/>
    <w:rsid w:val="003229F6"/>
    <w:rsid w:val="00322A15"/>
    <w:rsid w:val="00323A1D"/>
    <w:rsid w:val="00324299"/>
    <w:rsid w:val="003245C9"/>
    <w:rsid w:val="00325875"/>
    <w:rsid w:val="00325AA3"/>
    <w:rsid w:val="0032624C"/>
    <w:rsid w:val="003266D6"/>
    <w:rsid w:val="00326B13"/>
    <w:rsid w:val="00327E3A"/>
    <w:rsid w:val="0033033F"/>
    <w:rsid w:val="003304CB"/>
    <w:rsid w:val="003307CA"/>
    <w:rsid w:val="00330E13"/>
    <w:rsid w:val="00331876"/>
    <w:rsid w:val="0033262E"/>
    <w:rsid w:val="0033267A"/>
    <w:rsid w:val="00332A08"/>
    <w:rsid w:val="003340D8"/>
    <w:rsid w:val="003341C0"/>
    <w:rsid w:val="00334592"/>
    <w:rsid w:val="00334DA1"/>
    <w:rsid w:val="003352CD"/>
    <w:rsid w:val="0033620D"/>
    <w:rsid w:val="003367CC"/>
    <w:rsid w:val="0034057F"/>
    <w:rsid w:val="00340D38"/>
    <w:rsid w:val="00340E0F"/>
    <w:rsid w:val="00340F8C"/>
    <w:rsid w:val="003413FD"/>
    <w:rsid w:val="003415ED"/>
    <w:rsid w:val="00342983"/>
    <w:rsid w:val="00342E9B"/>
    <w:rsid w:val="003437D1"/>
    <w:rsid w:val="003438E3"/>
    <w:rsid w:val="0034413A"/>
    <w:rsid w:val="00344E66"/>
    <w:rsid w:val="0034513E"/>
    <w:rsid w:val="003464E5"/>
    <w:rsid w:val="00346524"/>
    <w:rsid w:val="00346F06"/>
    <w:rsid w:val="00347052"/>
    <w:rsid w:val="0034776A"/>
    <w:rsid w:val="00347844"/>
    <w:rsid w:val="00347C37"/>
    <w:rsid w:val="003506AB"/>
    <w:rsid w:val="003508A4"/>
    <w:rsid w:val="00350DD2"/>
    <w:rsid w:val="00351183"/>
    <w:rsid w:val="00351824"/>
    <w:rsid w:val="003528F9"/>
    <w:rsid w:val="00352A70"/>
    <w:rsid w:val="00352DFA"/>
    <w:rsid w:val="00352FED"/>
    <w:rsid w:val="0035314C"/>
    <w:rsid w:val="00354A50"/>
    <w:rsid w:val="00355238"/>
    <w:rsid w:val="003554FE"/>
    <w:rsid w:val="00356170"/>
    <w:rsid w:val="00356453"/>
    <w:rsid w:val="003567C4"/>
    <w:rsid w:val="00356847"/>
    <w:rsid w:val="00357006"/>
    <w:rsid w:val="0035750A"/>
    <w:rsid w:val="00357682"/>
    <w:rsid w:val="00360045"/>
    <w:rsid w:val="0036030C"/>
    <w:rsid w:val="003604F9"/>
    <w:rsid w:val="003605A0"/>
    <w:rsid w:val="003606D3"/>
    <w:rsid w:val="0036128B"/>
    <w:rsid w:val="00362837"/>
    <w:rsid w:val="00362E53"/>
    <w:rsid w:val="003631EB"/>
    <w:rsid w:val="003638B8"/>
    <w:rsid w:val="00364D92"/>
    <w:rsid w:val="00364E51"/>
    <w:rsid w:val="003660D2"/>
    <w:rsid w:val="0036633B"/>
    <w:rsid w:val="0036761C"/>
    <w:rsid w:val="0036765F"/>
    <w:rsid w:val="00367816"/>
    <w:rsid w:val="00367877"/>
    <w:rsid w:val="00370162"/>
    <w:rsid w:val="003709F5"/>
    <w:rsid w:val="00370E61"/>
    <w:rsid w:val="0037143A"/>
    <w:rsid w:val="003714EA"/>
    <w:rsid w:val="0037173A"/>
    <w:rsid w:val="00372AA3"/>
    <w:rsid w:val="003733EB"/>
    <w:rsid w:val="00373BE7"/>
    <w:rsid w:val="00373C52"/>
    <w:rsid w:val="00373DF3"/>
    <w:rsid w:val="00373FF1"/>
    <w:rsid w:val="0037470C"/>
    <w:rsid w:val="003752AD"/>
    <w:rsid w:val="00375392"/>
    <w:rsid w:val="003753ED"/>
    <w:rsid w:val="003754C9"/>
    <w:rsid w:val="0037575E"/>
    <w:rsid w:val="00376DBC"/>
    <w:rsid w:val="00376EE8"/>
    <w:rsid w:val="00377522"/>
    <w:rsid w:val="0038039C"/>
    <w:rsid w:val="003806DF"/>
    <w:rsid w:val="0038094F"/>
    <w:rsid w:val="003812CA"/>
    <w:rsid w:val="0038191B"/>
    <w:rsid w:val="00381F8B"/>
    <w:rsid w:val="003827C5"/>
    <w:rsid w:val="00382E63"/>
    <w:rsid w:val="003830A3"/>
    <w:rsid w:val="00383204"/>
    <w:rsid w:val="00383354"/>
    <w:rsid w:val="00383C2D"/>
    <w:rsid w:val="00383EE6"/>
    <w:rsid w:val="003852AD"/>
    <w:rsid w:val="003866DE"/>
    <w:rsid w:val="00387D10"/>
    <w:rsid w:val="0039207D"/>
    <w:rsid w:val="00392CB2"/>
    <w:rsid w:val="00392EDF"/>
    <w:rsid w:val="00393329"/>
    <w:rsid w:val="003949CF"/>
    <w:rsid w:val="00395C24"/>
    <w:rsid w:val="00395CD3"/>
    <w:rsid w:val="0039615E"/>
    <w:rsid w:val="0039623D"/>
    <w:rsid w:val="0039647B"/>
    <w:rsid w:val="00397174"/>
    <w:rsid w:val="0039756F"/>
    <w:rsid w:val="00397BCC"/>
    <w:rsid w:val="003A39FB"/>
    <w:rsid w:val="003A3DD3"/>
    <w:rsid w:val="003A4426"/>
    <w:rsid w:val="003A4DC0"/>
    <w:rsid w:val="003A5597"/>
    <w:rsid w:val="003A5DEB"/>
    <w:rsid w:val="003A64A2"/>
    <w:rsid w:val="003A66A5"/>
    <w:rsid w:val="003A6D7B"/>
    <w:rsid w:val="003A7134"/>
    <w:rsid w:val="003A73AF"/>
    <w:rsid w:val="003A7A57"/>
    <w:rsid w:val="003B00EE"/>
    <w:rsid w:val="003B0263"/>
    <w:rsid w:val="003B0FB0"/>
    <w:rsid w:val="003B2C54"/>
    <w:rsid w:val="003B39F7"/>
    <w:rsid w:val="003B3DB8"/>
    <w:rsid w:val="003B51BA"/>
    <w:rsid w:val="003B5454"/>
    <w:rsid w:val="003B568E"/>
    <w:rsid w:val="003B580C"/>
    <w:rsid w:val="003B5BAF"/>
    <w:rsid w:val="003B5CDE"/>
    <w:rsid w:val="003B6080"/>
    <w:rsid w:val="003B65FA"/>
    <w:rsid w:val="003B719D"/>
    <w:rsid w:val="003B71A4"/>
    <w:rsid w:val="003B750A"/>
    <w:rsid w:val="003B7774"/>
    <w:rsid w:val="003B7786"/>
    <w:rsid w:val="003C0408"/>
    <w:rsid w:val="003C0444"/>
    <w:rsid w:val="003C1439"/>
    <w:rsid w:val="003C1A68"/>
    <w:rsid w:val="003C1B2A"/>
    <w:rsid w:val="003C2295"/>
    <w:rsid w:val="003C23BD"/>
    <w:rsid w:val="003C2433"/>
    <w:rsid w:val="003C2B45"/>
    <w:rsid w:val="003C2E5C"/>
    <w:rsid w:val="003C3273"/>
    <w:rsid w:val="003C333F"/>
    <w:rsid w:val="003C3B8C"/>
    <w:rsid w:val="003C4209"/>
    <w:rsid w:val="003C43A6"/>
    <w:rsid w:val="003C43F9"/>
    <w:rsid w:val="003C4DBD"/>
    <w:rsid w:val="003C4EC9"/>
    <w:rsid w:val="003C4F67"/>
    <w:rsid w:val="003C645B"/>
    <w:rsid w:val="003C6709"/>
    <w:rsid w:val="003D12D9"/>
    <w:rsid w:val="003D1412"/>
    <w:rsid w:val="003D15CE"/>
    <w:rsid w:val="003D180D"/>
    <w:rsid w:val="003D1853"/>
    <w:rsid w:val="003D2504"/>
    <w:rsid w:val="003D3518"/>
    <w:rsid w:val="003D3A81"/>
    <w:rsid w:val="003D3B30"/>
    <w:rsid w:val="003D3BD9"/>
    <w:rsid w:val="003D3D16"/>
    <w:rsid w:val="003D44B0"/>
    <w:rsid w:val="003D44CA"/>
    <w:rsid w:val="003D469C"/>
    <w:rsid w:val="003D519E"/>
    <w:rsid w:val="003D588F"/>
    <w:rsid w:val="003D58BB"/>
    <w:rsid w:val="003D5FA6"/>
    <w:rsid w:val="003D67CC"/>
    <w:rsid w:val="003D69D4"/>
    <w:rsid w:val="003D7009"/>
    <w:rsid w:val="003D7770"/>
    <w:rsid w:val="003D79F4"/>
    <w:rsid w:val="003D7B60"/>
    <w:rsid w:val="003D7EE3"/>
    <w:rsid w:val="003E02B8"/>
    <w:rsid w:val="003E0C49"/>
    <w:rsid w:val="003E1094"/>
    <w:rsid w:val="003E10EF"/>
    <w:rsid w:val="003E1101"/>
    <w:rsid w:val="003E19F7"/>
    <w:rsid w:val="003E21E0"/>
    <w:rsid w:val="003E2B89"/>
    <w:rsid w:val="003E2C05"/>
    <w:rsid w:val="003E35C9"/>
    <w:rsid w:val="003E3CF5"/>
    <w:rsid w:val="003E3D79"/>
    <w:rsid w:val="003E3D90"/>
    <w:rsid w:val="003E4221"/>
    <w:rsid w:val="003E44DA"/>
    <w:rsid w:val="003E46C3"/>
    <w:rsid w:val="003E5869"/>
    <w:rsid w:val="003E5952"/>
    <w:rsid w:val="003E5BA8"/>
    <w:rsid w:val="003E66C0"/>
    <w:rsid w:val="003E69BE"/>
    <w:rsid w:val="003F0009"/>
    <w:rsid w:val="003F0756"/>
    <w:rsid w:val="003F0B0D"/>
    <w:rsid w:val="003F0E7F"/>
    <w:rsid w:val="003F1A46"/>
    <w:rsid w:val="003F30D3"/>
    <w:rsid w:val="003F3492"/>
    <w:rsid w:val="003F39D9"/>
    <w:rsid w:val="003F3F42"/>
    <w:rsid w:val="003F4012"/>
    <w:rsid w:val="003F42F0"/>
    <w:rsid w:val="003F45C4"/>
    <w:rsid w:val="003F4B99"/>
    <w:rsid w:val="003F4CF2"/>
    <w:rsid w:val="003F4F84"/>
    <w:rsid w:val="003F53C0"/>
    <w:rsid w:val="003F5451"/>
    <w:rsid w:val="003F5EF5"/>
    <w:rsid w:val="003F6368"/>
    <w:rsid w:val="003F6474"/>
    <w:rsid w:val="003F6B07"/>
    <w:rsid w:val="003F707C"/>
    <w:rsid w:val="003F7174"/>
    <w:rsid w:val="00400B6B"/>
    <w:rsid w:val="00401012"/>
    <w:rsid w:val="00401370"/>
    <w:rsid w:val="00401FBE"/>
    <w:rsid w:val="0040206E"/>
    <w:rsid w:val="0040247B"/>
    <w:rsid w:val="0040283B"/>
    <w:rsid w:val="00403261"/>
    <w:rsid w:val="0040335F"/>
    <w:rsid w:val="00403B5A"/>
    <w:rsid w:val="00403F09"/>
    <w:rsid w:val="00404368"/>
    <w:rsid w:val="00404E71"/>
    <w:rsid w:val="00405630"/>
    <w:rsid w:val="0040567D"/>
    <w:rsid w:val="004059C6"/>
    <w:rsid w:val="00406253"/>
    <w:rsid w:val="00406FB3"/>
    <w:rsid w:val="00407D19"/>
    <w:rsid w:val="00407F18"/>
    <w:rsid w:val="0041158E"/>
    <w:rsid w:val="00411990"/>
    <w:rsid w:val="004127AD"/>
    <w:rsid w:val="00412E40"/>
    <w:rsid w:val="004139E7"/>
    <w:rsid w:val="00414751"/>
    <w:rsid w:val="004148DC"/>
    <w:rsid w:val="00414DDA"/>
    <w:rsid w:val="00414FCB"/>
    <w:rsid w:val="004154D4"/>
    <w:rsid w:val="00415564"/>
    <w:rsid w:val="00416BCA"/>
    <w:rsid w:val="00417942"/>
    <w:rsid w:val="004200C7"/>
    <w:rsid w:val="004209F3"/>
    <w:rsid w:val="00421A56"/>
    <w:rsid w:val="00422F47"/>
    <w:rsid w:val="00423300"/>
    <w:rsid w:val="004236D9"/>
    <w:rsid w:val="00423DCA"/>
    <w:rsid w:val="004249E7"/>
    <w:rsid w:val="00424DDC"/>
    <w:rsid w:val="004250B4"/>
    <w:rsid w:val="004252C6"/>
    <w:rsid w:val="00425B2C"/>
    <w:rsid w:val="00425DC9"/>
    <w:rsid w:val="00425E89"/>
    <w:rsid w:val="00426665"/>
    <w:rsid w:val="00427106"/>
    <w:rsid w:val="00427716"/>
    <w:rsid w:val="00427972"/>
    <w:rsid w:val="00430D80"/>
    <w:rsid w:val="00430E6E"/>
    <w:rsid w:val="00430F55"/>
    <w:rsid w:val="004312D3"/>
    <w:rsid w:val="00431839"/>
    <w:rsid w:val="00431E02"/>
    <w:rsid w:val="00431E2A"/>
    <w:rsid w:val="00432D6F"/>
    <w:rsid w:val="00433AED"/>
    <w:rsid w:val="00434B9F"/>
    <w:rsid w:val="00434E4E"/>
    <w:rsid w:val="00435379"/>
    <w:rsid w:val="0043553A"/>
    <w:rsid w:val="00435A32"/>
    <w:rsid w:val="004366B4"/>
    <w:rsid w:val="0043726A"/>
    <w:rsid w:val="004379E9"/>
    <w:rsid w:val="004405B2"/>
    <w:rsid w:val="00440886"/>
    <w:rsid w:val="00440956"/>
    <w:rsid w:val="004409AC"/>
    <w:rsid w:val="00440ECD"/>
    <w:rsid w:val="00442359"/>
    <w:rsid w:val="00442567"/>
    <w:rsid w:val="00443A85"/>
    <w:rsid w:val="004441E2"/>
    <w:rsid w:val="00444BD2"/>
    <w:rsid w:val="0044511B"/>
    <w:rsid w:val="00445661"/>
    <w:rsid w:val="0044643E"/>
    <w:rsid w:val="00446458"/>
    <w:rsid w:val="00446637"/>
    <w:rsid w:val="00446F4A"/>
    <w:rsid w:val="00447775"/>
    <w:rsid w:val="0045013C"/>
    <w:rsid w:val="00450384"/>
    <w:rsid w:val="004505BD"/>
    <w:rsid w:val="00450785"/>
    <w:rsid w:val="0045134F"/>
    <w:rsid w:val="004513F8"/>
    <w:rsid w:val="00451E00"/>
    <w:rsid w:val="00451EF9"/>
    <w:rsid w:val="00452458"/>
    <w:rsid w:val="00452F28"/>
    <w:rsid w:val="004530A4"/>
    <w:rsid w:val="004547B4"/>
    <w:rsid w:val="004549BB"/>
    <w:rsid w:val="00454C04"/>
    <w:rsid w:val="00455C84"/>
    <w:rsid w:val="0045624F"/>
    <w:rsid w:val="00456D2B"/>
    <w:rsid w:val="00457C55"/>
    <w:rsid w:val="00461013"/>
    <w:rsid w:val="004610C1"/>
    <w:rsid w:val="00462304"/>
    <w:rsid w:val="0046239D"/>
    <w:rsid w:val="00462D78"/>
    <w:rsid w:val="004632B3"/>
    <w:rsid w:val="00463B05"/>
    <w:rsid w:val="00463DC4"/>
    <w:rsid w:val="00463F6D"/>
    <w:rsid w:val="004649FA"/>
    <w:rsid w:val="00464E08"/>
    <w:rsid w:val="0046553C"/>
    <w:rsid w:val="00466123"/>
    <w:rsid w:val="00466BDD"/>
    <w:rsid w:val="00467790"/>
    <w:rsid w:val="00467A3F"/>
    <w:rsid w:val="00467B6F"/>
    <w:rsid w:val="004701B9"/>
    <w:rsid w:val="0047086F"/>
    <w:rsid w:val="004711D4"/>
    <w:rsid w:val="004715BD"/>
    <w:rsid w:val="004720FB"/>
    <w:rsid w:val="00472AEC"/>
    <w:rsid w:val="00472CC1"/>
    <w:rsid w:val="00473341"/>
    <w:rsid w:val="00474691"/>
    <w:rsid w:val="00474699"/>
    <w:rsid w:val="00475283"/>
    <w:rsid w:val="00475960"/>
    <w:rsid w:val="00475FEA"/>
    <w:rsid w:val="004765AC"/>
    <w:rsid w:val="00476A94"/>
    <w:rsid w:val="0047711E"/>
    <w:rsid w:val="004773F6"/>
    <w:rsid w:val="00477538"/>
    <w:rsid w:val="0047784A"/>
    <w:rsid w:val="00477BD4"/>
    <w:rsid w:val="0048029C"/>
    <w:rsid w:val="00480DDD"/>
    <w:rsid w:val="00480F9E"/>
    <w:rsid w:val="00481A08"/>
    <w:rsid w:val="00481E41"/>
    <w:rsid w:val="00481FB9"/>
    <w:rsid w:val="004831CD"/>
    <w:rsid w:val="0048348E"/>
    <w:rsid w:val="00483BD7"/>
    <w:rsid w:val="00483C24"/>
    <w:rsid w:val="00483C9D"/>
    <w:rsid w:val="00483F48"/>
    <w:rsid w:val="0048425B"/>
    <w:rsid w:val="00484368"/>
    <w:rsid w:val="004854DA"/>
    <w:rsid w:val="00486146"/>
    <w:rsid w:val="004862C1"/>
    <w:rsid w:val="00486300"/>
    <w:rsid w:val="00486369"/>
    <w:rsid w:val="00486A7E"/>
    <w:rsid w:val="00487858"/>
    <w:rsid w:val="00487AAD"/>
    <w:rsid w:val="00487E6A"/>
    <w:rsid w:val="00487F15"/>
    <w:rsid w:val="0049093D"/>
    <w:rsid w:val="00490F6A"/>
    <w:rsid w:val="00491069"/>
    <w:rsid w:val="004930B3"/>
    <w:rsid w:val="0049327F"/>
    <w:rsid w:val="00494081"/>
    <w:rsid w:val="004950CA"/>
    <w:rsid w:val="0049526D"/>
    <w:rsid w:val="00495CA6"/>
    <w:rsid w:val="00495F5A"/>
    <w:rsid w:val="0049675E"/>
    <w:rsid w:val="00496850"/>
    <w:rsid w:val="00497B5C"/>
    <w:rsid w:val="004A0050"/>
    <w:rsid w:val="004A0A22"/>
    <w:rsid w:val="004A0B88"/>
    <w:rsid w:val="004A1558"/>
    <w:rsid w:val="004A258C"/>
    <w:rsid w:val="004A27C1"/>
    <w:rsid w:val="004A294C"/>
    <w:rsid w:val="004A2E20"/>
    <w:rsid w:val="004A3747"/>
    <w:rsid w:val="004A3D7F"/>
    <w:rsid w:val="004A49D2"/>
    <w:rsid w:val="004A49EA"/>
    <w:rsid w:val="004A5113"/>
    <w:rsid w:val="004A5421"/>
    <w:rsid w:val="004A62B3"/>
    <w:rsid w:val="004A6E10"/>
    <w:rsid w:val="004A70FD"/>
    <w:rsid w:val="004A713A"/>
    <w:rsid w:val="004A78C0"/>
    <w:rsid w:val="004A7BA0"/>
    <w:rsid w:val="004A7D38"/>
    <w:rsid w:val="004A7F5F"/>
    <w:rsid w:val="004B0635"/>
    <w:rsid w:val="004B0686"/>
    <w:rsid w:val="004B21FF"/>
    <w:rsid w:val="004B241F"/>
    <w:rsid w:val="004B24A8"/>
    <w:rsid w:val="004B2F38"/>
    <w:rsid w:val="004B33E5"/>
    <w:rsid w:val="004B374E"/>
    <w:rsid w:val="004B57CC"/>
    <w:rsid w:val="004B6341"/>
    <w:rsid w:val="004B67F0"/>
    <w:rsid w:val="004B77AF"/>
    <w:rsid w:val="004C07C3"/>
    <w:rsid w:val="004C07C4"/>
    <w:rsid w:val="004C0AE1"/>
    <w:rsid w:val="004C13E1"/>
    <w:rsid w:val="004C142D"/>
    <w:rsid w:val="004C1A54"/>
    <w:rsid w:val="004C1FCC"/>
    <w:rsid w:val="004C21C1"/>
    <w:rsid w:val="004C252D"/>
    <w:rsid w:val="004C265B"/>
    <w:rsid w:val="004C2750"/>
    <w:rsid w:val="004C2B85"/>
    <w:rsid w:val="004C2D9F"/>
    <w:rsid w:val="004C2EC5"/>
    <w:rsid w:val="004C326A"/>
    <w:rsid w:val="004C34EF"/>
    <w:rsid w:val="004C3616"/>
    <w:rsid w:val="004C37FA"/>
    <w:rsid w:val="004C3DA6"/>
    <w:rsid w:val="004C484D"/>
    <w:rsid w:val="004C567D"/>
    <w:rsid w:val="004C570A"/>
    <w:rsid w:val="004C5D5B"/>
    <w:rsid w:val="004C5E23"/>
    <w:rsid w:val="004C7314"/>
    <w:rsid w:val="004C73BD"/>
    <w:rsid w:val="004C7A19"/>
    <w:rsid w:val="004D001C"/>
    <w:rsid w:val="004D0070"/>
    <w:rsid w:val="004D020D"/>
    <w:rsid w:val="004D02A0"/>
    <w:rsid w:val="004D0F38"/>
    <w:rsid w:val="004D14DC"/>
    <w:rsid w:val="004D1B94"/>
    <w:rsid w:val="004D251E"/>
    <w:rsid w:val="004D33C7"/>
    <w:rsid w:val="004D37BE"/>
    <w:rsid w:val="004D4376"/>
    <w:rsid w:val="004D4B49"/>
    <w:rsid w:val="004D529B"/>
    <w:rsid w:val="004D59E5"/>
    <w:rsid w:val="004D602D"/>
    <w:rsid w:val="004D62CD"/>
    <w:rsid w:val="004D6697"/>
    <w:rsid w:val="004D6A5B"/>
    <w:rsid w:val="004D6CC2"/>
    <w:rsid w:val="004D6E40"/>
    <w:rsid w:val="004D6EFC"/>
    <w:rsid w:val="004D7B88"/>
    <w:rsid w:val="004E04A6"/>
    <w:rsid w:val="004E0C6A"/>
    <w:rsid w:val="004E0E9D"/>
    <w:rsid w:val="004E1A5B"/>
    <w:rsid w:val="004E26A5"/>
    <w:rsid w:val="004E2F2F"/>
    <w:rsid w:val="004E3E32"/>
    <w:rsid w:val="004E3E55"/>
    <w:rsid w:val="004E462B"/>
    <w:rsid w:val="004E473B"/>
    <w:rsid w:val="004E5106"/>
    <w:rsid w:val="004E53AF"/>
    <w:rsid w:val="004E5830"/>
    <w:rsid w:val="004E6C49"/>
    <w:rsid w:val="004E6C71"/>
    <w:rsid w:val="004E6FDF"/>
    <w:rsid w:val="004E76FB"/>
    <w:rsid w:val="004E788A"/>
    <w:rsid w:val="004E7961"/>
    <w:rsid w:val="004E7DD8"/>
    <w:rsid w:val="004F0C2D"/>
    <w:rsid w:val="004F11D2"/>
    <w:rsid w:val="004F1298"/>
    <w:rsid w:val="004F19F8"/>
    <w:rsid w:val="004F1FF0"/>
    <w:rsid w:val="004F2C85"/>
    <w:rsid w:val="004F303C"/>
    <w:rsid w:val="004F33E9"/>
    <w:rsid w:val="004F34C3"/>
    <w:rsid w:val="004F43B7"/>
    <w:rsid w:val="004F5198"/>
    <w:rsid w:val="004F6921"/>
    <w:rsid w:val="004F70A9"/>
    <w:rsid w:val="004F7AC9"/>
    <w:rsid w:val="00500892"/>
    <w:rsid w:val="00501114"/>
    <w:rsid w:val="00501BA2"/>
    <w:rsid w:val="0050242A"/>
    <w:rsid w:val="00502A69"/>
    <w:rsid w:val="00502B39"/>
    <w:rsid w:val="00502E49"/>
    <w:rsid w:val="00502F1E"/>
    <w:rsid w:val="00502F30"/>
    <w:rsid w:val="00503CCA"/>
    <w:rsid w:val="0050425E"/>
    <w:rsid w:val="00504296"/>
    <w:rsid w:val="005049D2"/>
    <w:rsid w:val="00504F55"/>
    <w:rsid w:val="00505302"/>
    <w:rsid w:val="0050575B"/>
    <w:rsid w:val="00506000"/>
    <w:rsid w:val="00507441"/>
    <w:rsid w:val="00510403"/>
    <w:rsid w:val="00510E6A"/>
    <w:rsid w:val="005118D1"/>
    <w:rsid w:val="00513827"/>
    <w:rsid w:val="00513E70"/>
    <w:rsid w:val="00513EE8"/>
    <w:rsid w:val="00514AA8"/>
    <w:rsid w:val="00514D60"/>
    <w:rsid w:val="00515390"/>
    <w:rsid w:val="0051584C"/>
    <w:rsid w:val="00515C98"/>
    <w:rsid w:val="005169A6"/>
    <w:rsid w:val="005169D6"/>
    <w:rsid w:val="00516CF2"/>
    <w:rsid w:val="0051799E"/>
    <w:rsid w:val="00520EFD"/>
    <w:rsid w:val="00522AAF"/>
    <w:rsid w:val="00523C35"/>
    <w:rsid w:val="00523DE4"/>
    <w:rsid w:val="005245D8"/>
    <w:rsid w:val="0052639F"/>
    <w:rsid w:val="005263B8"/>
    <w:rsid w:val="00526A6C"/>
    <w:rsid w:val="00526EAA"/>
    <w:rsid w:val="00526F2C"/>
    <w:rsid w:val="00527E8A"/>
    <w:rsid w:val="0053079F"/>
    <w:rsid w:val="005318F9"/>
    <w:rsid w:val="00531C50"/>
    <w:rsid w:val="00531D01"/>
    <w:rsid w:val="00532D9F"/>
    <w:rsid w:val="00532E94"/>
    <w:rsid w:val="00533378"/>
    <w:rsid w:val="00533380"/>
    <w:rsid w:val="00533397"/>
    <w:rsid w:val="005345B5"/>
    <w:rsid w:val="00535A5E"/>
    <w:rsid w:val="00535E80"/>
    <w:rsid w:val="00535F9D"/>
    <w:rsid w:val="005363B6"/>
    <w:rsid w:val="005373E5"/>
    <w:rsid w:val="00540006"/>
    <w:rsid w:val="0054009A"/>
    <w:rsid w:val="00540B09"/>
    <w:rsid w:val="005410AD"/>
    <w:rsid w:val="00541B9B"/>
    <w:rsid w:val="00541C5C"/>
    <w:rsid w:val="00541DEB"/>
    <w:rsid w:val="0054217E"/>
    <w:rsid w:val="005426BF"/>
    <w:rsid w:val="00542B6D"/>
    <w:rsid w:val="00542F24"/>
    <w:rsid w:val="00543114"/>
    <w:rsid w:val="0054335E"/>
    <w:rsid w:val="00543483"/>
    <w:rsid w:val="005436FA"/>
    <w:rsid w:val="005437D0"/>
    <w:rsid w:val="00543DB9"/>
    <w:rsid w:val="00543F08"/>
    <w:rsid w:val="00543FE1"/>
    <w:rsid w:val="0054449E"/>
    <w:rsid w:val="005444E9"/>
    <w:rsid w:val="005449C6"/>
    <w:rsid w:val="00544B7D"/>
    <w:rsid w:val="00546D61"/>
    <w:rsid w:val="00547B3A"/>
    <w:rsid w:val="005505C0"/>
    <w:rsid w:val="00551185"/>
    <w:rsid w:val="00552973"/>
    <w:rsid w:val="00552B14"/>
    <w:rsid w:val="00552DAB"/>
    <w:rsid w:val="00553F2F"/>
    <w:rsid w:val="005543C7"/>
    <w:rsid w:val="00554A64"/>
    <w:rsid w:val="0055546D"/>
    <w:rsid w:val="005554D1"/>
    <w:rsid w:val="005556E4"/>
    <w:rsid w:val="00555A24"/>
    <w:rsid w:val="00555B04"/>
    <w:rsid w:val="00555DF4"/>
    <w:rsid w:val="00556B99"/>
    <w:rsid w:val="00560843"/>
    <w:rsid w:val="00561742"/>
    <w:rsid w:val="00561CBE"/>
    <w:rsid w:val="00561D4D"/>
    <w:rsid w:val="00562AD2"/>
    <w:rsid w:val="00562DB5"/>
    <w:rsid w:val="005641C0"/>
    <w:rsid w:val="0056431B"/>
    <w:rsid w:val="005649B8"/>
    <w:rsid w:val="00564AD1"/>
    <w:rsid w:val="0056573E"/>
    <w:rsid w:val="00565FF9"/>
    <w:rsid w:val="0056682C"/>
    <w:rsid w:val="00566AB9"/>
    <w:rsid w:val="00566E67"/>
    <w:rsid w:val="005679A0"/>
    <w:rsid w:val="00567DF1"/>
    <w:rsid w:val="00570251"/>
    <w:rsid w:val="00570871"/>
    <w:rsid w:val="00570E63"/>
    <w:rsid w:val="005716A1"/>
    <w:rsid w:val="00571A42"/>
    <w:rsid w:val="00571ACE"/>
    <w:rsid w:val="0057229C"/>
    <w:rsid w:val="00572441"/>
    <w:rsid w:val="005728A3"/>
    <w:rsid w:val="00572A00"/>
    <w:rsid w:val="00572CF6"/>
    <w:rsid w:val="005732E1"/>
    <w:rsid w:val="005732ED"/>
    <w:rsid w:val="00573CD7"/>
    <w:rsid w:val="005746D0"/>
    <w:rsid w:val="005746E7"/>
    <w:rsid w:val="005747B5"/>
    <w:rsid w:val="00574A5E"/>
    <w:rsid w:val="00575836"/>
    <w:rsid w:val="005771A6"/>
    <w:rsid w:val="005775ED"/>
    <w:rsid w:val="005802C5"/>
    <w:rsid w:val="00580BD6"/>
    <w:rsid w:val="00581304"/>
    <w:rsid w:val="00581A10"/>
    <w:rsid w:val="00581A9B"/>
    <w:rsid w:val="00582704"/>
    <w:rsid w:val="005838EB"/>
    <w:rsid w:val="00583A22"/>
    <w:rsid w:val="00584CB5"/>
    <w:rsid w:val="005850D5"/>
    <w:rsid w:val="00585407"/>
    <w:rsid w:val="005856CB"/>
    <w:rsid w:val="00585B83"/>
    <w:rsid w:val="00585BA1"/>
    <w:rsid w:val="00585BBB"/>
    <w:rsid w:val="00586508"/>
    <w:rsid w:val="00586E8B"/>
    <w:rsid w:val="005874B4"/>
    <w:rsid w:val="00590210"/>
    <w:rsid w:val="005903DE"/>
    <w:rsid w:val="00590C8D"/>
    <w:rsid w:val="00590D53"/>
    <w:rsid w:val="005913CC"/>
    <w:rsid w:val="005916F9"/>
    <w:rsid w:val="0059198B"/>
    <w:rsid w:val="00591A4B"/>
    <w:rsid w:val="00591B17"/>
    <w:rsid w:val="00592DA9"/>
    <w:rsid w:val="00593295"/>
    <w:rsid w:val="005932AA"/>
    <w:rsid w:val="00593986"/>
    <w:rsid w:val="005939A6"/>
    <w:rsid w:val="00593FA1"/>
    <w:rsid w:val="00594429"/>
    <w:rsid w:val="005949B4"/>
    <w:rsid w:val="00594B4E"/>
    <w:rsid w:val="00596B97"/>
    <w:rsid w:val="00597EBD"/>
    <w:rsid w:val="005A0433"/>
    <w:rsid w:val="005A04F8"/>
    <w:rsid w:val="005A0A5F"/>
    <w:rsid w:val="005A17B9"/>
    <w:rsid w:val="005A1A32"/>
    <w:rsid w:val="005A1B4C"/>
    <w:rsid w:val="005A1CCE"/>
    <w:rsid w:val="005A20DA"/>
    <w:rsid w:val="005A32AF"/>
    <w:rsid w:val="005A3513"/>
    <w:rsid w:val="005A3930"/>
    <w:rsid w:val="005A424B"/>
    <w:rsid w:val="005A434E"/>
    <w:rsid w:val="005A4865"/>
    <w:rsid w:val="005A4BD1"/>
    <w:rsid w:val="005A4C81"/>
    <w:rsid w:val="005A5CA8"/>
    <w:rsid w:val="005A6256"/>
    <w:rsid w:val="005A64D1"/>
    <w:rsid w:val="005A70EE"/>
    <w:rsid w:val="005A7946"/>
    <w:rsid w:val="005B03C7"/>
    <w:rsid w:val="005B0C35"/>
    <w:rsid w:val="005B0E71"/>
    <w:rsid w:val="005B0E84"/>
    <w:rsid w:val="005B1BE6"/>
    <w:rsid w:val="005B1EF8"/>
    <w:rsid w:val="005B4784"/>
    <w:rsid w:val="005B48F0"/>
    <w:rsid w:val="005B5262"/>
    <w:rsid w:val="005B573D"/>
    <w:rsid w:val="005B61A7"/>
    <w:rsid w:val="005B678A"/>
    <w:rsid w:val="005B7089"/>
    <w:rsid w:val="005B7563"/>
    <w:rsid w:val="005B75B7"/>
    <w:rsid w:val="005B78A7"/>
    <w:rsid w:val="005B7929"/>
    <w:rsid w:val="005C0F28"/>
    <w:rsid w:val="005C132C"/>
    <w:rsid w:val="005C195A"/>
    <w:rsid w:val="005C20D4"/>
    <w:rsid w:val="005C2278"/>
    <w:rsid w:val="005C28B4"/>
    <w:rsid w:val="005C2DA3"/>
    <w:rsid w:val="005C324E"/>
    <w:rsid w:val="005C3726"/>
    <w:rsid w:val="005C387C"/>
    <w:rsid w:val="005C3AEA"/>
    <w:rsid w:val="005C3D0E"/>
    <w:rsid w:val="005C4474"/>
    <w:rsid w:val="005C4781"/>
    <w:rsid w:val="005C5A45"/>
    <w:rsid w:val="005C6B10"/>
    <w:rsid w:val="005C7539"/>
    <w:rsid w:val="005D0375"/>
    <w:rsid w:val="005D0E44"/>
    <w:rsid w:val="005D11F6"/>
    <w:rsid w:val="005D165A"/>
    <w:rsid w:val="005D1661"/>
    <w:rsid w:val="005D1F52"/>
    <w:rsid w:val="005D23D9"/>
    <w:rsid w:val="005D25B3"/>
    <w:rsid w:val="005D25DE"/>
    <w:rsid w:val="005D389D"/>
    <w:rsid w:val="005D480B"/>
    <w:rsid w:val="005D51BF"/>
    <w:rsid w:val="005D5481"/>
    <w:rsid w:val="005D594B"/>
    <w:rsid w:val="005D63F1"/>
    <w:rsid w:val="005D6A13"/>
    <w:rsid w:val="005D6A6A"/>
    <w:rsid w:val="005D7E83"/>
    <w:rsid w:val="005E06F5"/>
    <w:rsid w:val="005E142E"/>
    <w:rsid w:val="005E1645"/>
    <w:rsid w:val="005E1E11"/>
    <w:rsid w:val="005E2AD2"/>
    <w:rsid w:val="005E33CC"/>
    <w:rsid w:val="005E4333"/>
    <w:rsid w:val="005E5332"/>
    <w:rsid w:val="005E5412"/>
    <w:rsid w:val="005E5CFD"/>
    <w:rsid w:val="005E6291"/>
    <w:rsid w:val="005E7823"/>
    <w:rsid w:val="005E7901"/>
    <w:rsid w:val="005E7CDE"/>
    <w:rsid w:val="005F0229"/>
    <w:rsid w:val="005F14B4"/>
    <w:rsid w:val="005F1831"/>
    <w:rsid w:val="005F279F"/>
    <w:rsid w:val="005F292D"/>
    <w:rsid w:val="005F3780"/>
    <w:rsid w:val="005F3941"/>
    <w:rsid w:val="005F3EC6"/>
    <w:rsid w:val="005F64E9"/>
    <w:rsid w:val="005F67BD"/>
    <w:rsid w:val="005F6859"/>
    <w:rsid w:val="005F70CC"/>
    <w:rsid w:val="005F7C4F"/>
    <w:rsid w:val="00600132"/>
    <w:rsid w:val="00600914"/>
    <w:rsid w:val="006026D9"/>
    <w:rsid w:val="00602E9C"/>
    <w:rsid w:val="00602FE8"/>
    <w:rsid w:val="00603094"/>
    <w:rsid w:val="00603893"/>
    <w:rsid w:val="006039F5"/>
    <w:rsid w:val="00603A26"/>
    <w:rsid w:val="00603DCE"/>
    <w:rsid w:val="00604DB7"/>
    <w:rsid w:val="00604EAA"/>
    <w:rsid w:val="006054C9"/>
    <w:rsid w:val="006060E6"/>
    <w:rsid w:val="00606312"/>
    <w:rsid w:val="006063E5"/>
    <w:rsid w:val="00607341"/>
    <w:rsid w:val="00607A8B"/>
    <w:rsid w:val="00607EE0"/>
    <w:rsid w:val="00611084"/>
    <w:rsid w:val="0061167A"/>
    <w:rsid w:val="00611D3F"/>
    <w:rsid w:val="00611EED"/>
    <w:rsid w:val="006123D8"/>
    <w:rsid w:val="006136AC"/>
    <w:rsid w:val="00613930"/>
    <w:rsid w:val="00613EFD"/>
    <w:rsid w:val="006141A5"/>
    <w:rsid w:val="0061440B"/>
    <w:rsid w:val="0061481F"/>
    <w:rsid w:val="00614ACE"/>
    <w:rsid w:val="00616117"/>
    <w:rsid w:val="0061629D"/>
    <w:rsid w:val="00617B2E"/>
    <w:rsid w:val="00617B89"/>
    <w:rsid w:val="00620B4E"/>
    <w:rsid w:val="00621FC6"/>
    <w:rsid w:val="006220B8"/>
    <w:rsid w:val="006234D2"/>
    <w:rsid w:val="00623757"/>
    <w:rsid w:val="006239E7"/>
    <w:rsid w:val="006242A3"/>
    <w:rsid w:val="00624D94"/>
    <w:rsid w:val="00624FB0"/>
    <w:rsid w:val="006253D0"/>
    <w:rsid w:val="00625575"/>
    <w:rsid w:val="0062621D"/>
    <w:rsid w:val="00626286"/>
    <w:rsid w:val="00626694"/>
    <w:rsid w:val="006266B3"/>
    <w:rsid w:val="00626776"/>
    <w:rsid w:val="00626B5D"/>
    <w:rsid w:val="0062730D"/>
    <w:rsid w:val="00627571"/>
    <w:rsid w:val="0062786D"/>
    <w:rsid w:val="006279C1"/>
    <w:rsid w:val="00627EF1"/>
    <w:rsid w:val="00630230"/>
    <w:rsid w:val="00630DC8"/>
    <w:rsid w:val="00631321"/>
    <w:rsid w:val="0063199A"/>
    <w:rsid w:val="006329BF"/>
    <w:rsid w:val="00633AA5"/>
    <w:rsid w:val="00633CE5"/>
    <w:rsid w:val="00634CF4"/>
    <w:rsid w:val="00635028"/>
    <w:rsid w:val="00635922"/>
    <w:rsid w:val="00635943"/>
    <w:rsid w:val="006359EA"/>
    <w:rsid w:val="006360E8"/>
    <w:rsid w:val="00636AFB"/>
    <w:rsid w:val="00637586"/>
    <w:rsid w:val="006379B2"/>
    <w:rsid w:val="0064062F"/>
    <w:rsid w:val="00640E93"/>
    <w:rsid w:val="006410FE"/>
    <w:rsid w:val="00641106"/>
    <w:rsid w:val="006411BB"/>
    <w:rsid w:val="00641F89"/>
    <w:rsid w:val="00642436"/>
    <w:rsid w:val="00643005"/>
    <w:rsid w:val="00643243"/>
    <w:rsid w:val="006444D5"/>
    <w:rsid w:val="006448D7"/>
    <w:rsid w:val="00644DE1"/>
    <w:rsid w:val="00645238"/>
    <w:rsid w:val="00645373"/>
    <w:rsid w:val="00645FA0"/>
    <w:rsid w:val="00646974"/>
    <w:rsid w:val="00646D76"/>
    <w:rsid w:val="00647345"/>
    <w:rsid w:val="00647636"/>
    <w:rsid w:val="00647D06"/>
    <w:rsid w:val="006502FD"/>
    <w:rsid w:val="00651663"/>
    <w:rsid w:val="00651F7D"/>
    <w:rsid w:val="006525A6"/>
    <w:rsid w:val="006532C7"/>
    <w:rsid w:val="00653BE6"/>
    <w:rsid w:val="00653C6E"/>
    <w:rsid w:val="0065475E"/>
    <w:rsid w:val="006547AE"/>
    <w:rsid w:val="00655386"/>
    <w:rsid w:val="0065565C"/>
    <w:rsid w:val="00655717"/>
    <w:rsid w:val="006557AC"/>
    <w:rsid w:val="006567BC"/>
    <w:rsid w:val="00656C46"/>
    <w:rsid w:val="00657187"/>
    <w:rsid w:val="006575CC"/>
    <w:rsid w:val="00657E12"/>
    <w:rsid w:val="006606E1"/>
    <w:rsid w:val="00662838"/>
    <w:rsid w:val="00662E8F"/>
    <w:rsid w:val="00663E69"/>
    <w:rsid w:val="0066497B"/>
    <w:rsid w:val="0066564C"/>
    <w:rsid w:val="00665E47"/>
    <w:rsid w:val="006667E9"/>
    <w:rsid w:val="006668FB"/>
    <w:rsid w:val="00666B88"/>
    <w:rsid w:val="00666EA5"/>
    <w:rsid w:val="00667663"/>
    <w:rsid w:val="006676EB"/>
    <w:rsid w:val="006701E5"/>
    <w:rsid w:val="006701F7"/>
    <w:rsid w:val="006707B2"/>
    <w:rsid w:val="00672A67"/>
    <w:rsid w:val="00673620"/>
    <w:rsid w:val="00673CD2"/>
    <w:rsid w:val="006748EA"/>
    <w:rsid w:val="006755C6"/>
    <w:rsid w:val="00675EFE"/>
    <w:rsid w:val="00675FA0"/>
    <w:rsid w:val="00676ADF"/>
    <w:rsid w:val="00676CA0"/>
    <w:rsid w:val="00677821"/>
    <w:rsid w:val="00677C4C"/>
    <w:rsid w:val="00680252"/>
    <w:rsid w:val="006807DD"/>
    <w:rsid w:val="00681411"/>
    <w:rsid w:val="006816DD"/>
    <w:rsid w:val="00681B18"/>
    <w:rsid w:val="00681B2D"/>
    <w:rsid w:val="0068286B"/>
    <w:rsid w:val="00682CFF"/>
    <w:rsid w:val="00683748"/>
    <w:rsid w:val="00683BFC"/>
    <w:rsid w:val="00683E6B"/>
    <w:rsid w:val="00684AE2"/>
    <w:rsid w:val="00684E5E"/>
    <w:rsid w:val="00684EE7"/>
    <w:rsid w:val="00684EEC"/>
    <w:rsid w:val="00685099"/>
    <w:rsid w:val="00685325"/>
    <w:rsid w:val="006855A7"/>
    <w:rsid w:val="00685884"/>
    <w:rsid w:val="00685B7B"/>
    <w:rsid w:val="0068613C"/>
    <w:rsid w:val="00686C40"/>
    <w:rsid w:val="00686F63"/>
    <w:rsid w:val="006877C3"/>
    <w:rsid w:val="00687B3B"/>
    <w:rsid w:val="0069099B"/>
    <w:rsid w:val="00691685"/>
    <w:rsid w:val="00691917"/>
    <w:rsid w:val="0069191A"/>
    <w:rsid w:val="00692653"/>
    <w:rsid w:val="006927E9"/>
    <w:rsid w:val="006928DC"/>
    <w:rsid w:val="00692942"/>
    <w:rsid w:val="00692B2A"/>
    <w:rsid w:val="006930DF"/>
    <w:rsid w:val="006934BB"/>
    <w:rsid w:val="00693862"/>
    <w:rsid w:val="006943CE"/>
    <w:rsid w:val="0069448F"/>
    <w:rsid w:val="00694A4D"/>
    <w:rsid w:val="006954D1"/>
    <w:rsid w:val="006957DF"/>
    <w:rsid w:val="00697535"/>
    <w:rsid w:val="00697C59"/>
    <w:rsid w:val="006A134D"/>
    <w:rsid w:val="006A1445"/>
    <w:rsid w:val="006A20F4"/>
    <w:rsid w:val="006A235A"/>
    <w:rsid w:val="006A260C"/>
    <w:rsid w:val="006A29D3"/>
    <w:rsid w:val="006A3075"/>
    <w:rsid w:val="006A47C9"/>
    <w:rsid w:val="006A4852"/>
    <w:rsid w:val="006A4AD1"/>
    <w:rsid w:val="006A4B75"/>
    <w:rsid w:val="006A4C3E"/>
    <w:rsid w:val="006A519E"/>
    <w:rsid w:val="006A533F"/>
    <w:rsid w:val="006A5E70"/>
    <w:rsid w:val="006A6392"/>
    <w:rsid w:val="006A65FB"/>
    <w:rsid w:val="006A6764"/>
    <w:rsid w:val="006A6DEA"/>
    <w:rsid w:val="006A6DF0"/>
    <w:rsid w:val="006A7890"/>
    <w:rsid w:val="006B05BF"/>
    <w:rsid w:val="006B09ED"/>
    <w:rsid w:val="006B1839"/>
    <w:rsid w:val="006B2082"/>
    <w:rsid w:val="006B2628"/>
    <w:rsid w:val="006B2683"/>
    <w:rsid w:val="006B2928"/>
    <w:rsid w:val="006B2DAA"/>
    <w:rsid w:val="006B3022"/>
    <w:rsid w:val="006B3639"/>
    <w:rsid w:val="006B43E2"/>
    <w:rsid w:val="006B49CF"/>
    <w:rsid w:val="006B58D7"/>
    <w:rsid w:val="006B5BFC"/>
    <w:rsid w:val="006B627A"/>
    <w:rsid w:val="006B6AAB"/>
    <w:rsid w:val="006B6C18"/>
    <w:rsid w:val="006B7914"/>
    <w:rsid w:val="006C0528"/>
    <w:rsid w:val="006C05F1"/>
    <w:rsid w:val="006C151C"/>
    <w:rsid w:val="006C212E"/>
    <w:rsid w:val="006C24F2"/>
    <w:rsid w:val="006C3073"/>
    <w:rsid w:val="006C4B6D"/>
    <w:rsid w:val="006C4EB3"/>
    <w:rsid w:val="006C6E37"/>
    <w:rsid w:val="006C720C"/>
    <w:rsid w:val="006C7617"/>
    <w:rsid w:val="006D02E3"/>
    <w:rsid w:val="006D0931"/>
    <w:rsid w:val="006D0D93"/>
    <w:rsid w:val="006D104F"/>
    <w:rsid w:val="006D1A69"/>
    <w:rsid w:val="006D1CAA"/>
    <w:rsid w:val="006D1CFC"/>
    <w:rsid w:val="006D2509"/>
    <w:rsid w:val="006D3DD3"/>
    <w:rsid w:val="006D41C5"/>
    <w:rsid w:val="006D45A8"/>
    <w:rsid w:val="006D4938"/>
    <w:rsid w:val="006D4B02"/>
    <w:rsid w:val="006D50A9"/>
    <w:rsid w:val="006D5813"/>
    <w:rsid w:val="006D6095"/>
    <w:rsid w:val="006D6112"/>
    <w:rsid w:val="006D6ABC"/>
    <w:rsid w:val="006D6EAE"/>
    <w:rsid w:val="006D7314"/>
    <w:rsid w:val="006D764A"/>
    <w:rsid w:val="006D7A90"/>
    <w:rsid w:val="006D7ABA"/>
    <w:rsid w:val="006D7B53"/>
    <w:rsid w:val="006D7D46"/>
    <w:rsid w:val="006D7DAA"/>
    <w:rsid w:val="006D7DEA"/>
    <w:rsid w:val="006E01C9"/>
    <w:rsid w:val="006E0F67"/>
    <w:rsid w:val="006E1761"/>
    <w:rsid w:val="006E25BE"/>
    <w:rsid w:val="006E2A6B"/>
    <w:rsid w:val="006E2C93"/>
    <w:rsid w:val="006E2EF1"/>
    <w:rsid w:val="006E2F7B"/>
    <w:rsid w:val="006E3153"/>
    <w:rsid w:val="006E3503"/>
    <w:rsid w:val="006E39A7"/>
    <w:rsid w:val="006E408B"/>
    <w:rsid w:val="006E45DA"/>
    <w:rsid w:val="006E4B6B"/>
    <w:rsid w:val="006E4D4E"/>
    <w:rsid w:val="006E57FD"/>
    <w:rsid w:val="006E5F6A"/>
    <w:rsid w:val="006E69EA"/>
    <w:rsid w:val="006E6B67"/>
    <w:rsid w:val="006E7FA9"/>
    <w:rsid w:val="006F0BAE"/>
    <w:rsid w:val="006F0D07"/>
    <w:rsid w:val="006F21FF"/>
    <w:rsid w:val="006F2924"/>
    <w:rsid w:val="006F2A79"/>
    <w:rsid w:val="006F3026"/>
    <w:rsid w:val="006F33D6"/>
    <w:rsid w:val="006F36C0"/>
    <w:rsid w:val="006F3AD1"/>
    <w:rsid w:val="006F3E9E"/>
    <w:rsid w:val="006F47BC"/>
    <w:rsid w:val="006F5545"/>
    <w:rsid w:val="006F59FD"/>
    <w:rsid w:val="006F5CB7"/>
    <w:rsid w:val="006F622C"/>
    <w:rsid w:val="0070032E"/>
    <w:rsid w:val="00700786"/>
    <w:rsid w:val="007016BD"/>
    <w:rsid w:val="0070223D"/>
    <w:rsid w:val="007025DD"/>
    <w:rsid w:val="00703B2B"/>
    <w:rsid w:val="00703C95"/>
    <w:rsid w:val="007041C0"/>
    <w:rsid w:val="00704848"/>
    <w:rsid w:val="00705315"/>
    <w:rsid w:val="00705877"/>
    <w:rsid w:val="00706178"/>
    <w:rsid w:val="007070BA"/>
    <w:rsid w:val="00707BA0"/>
    <w:rsid w:val="007107AE"/>
    <w:rsid w:val="00710ABB"/>
    <w:rsid w:val="00710DC5"/>
    <w:rsid w:val="007113FD"/>
    <w:rsid w:val="00712B89"/>
    <w:rsid w:val="00712F52"/>
    <w:rsid w:val="007132CC"/>
    <w:rsid w:val="00713943"/>
    <w:rsid w:val="00715120"/>
    <w:rsid w:val="007157F1"/>
    <w:rsid w:val="00715CE6"/>
    <w:rsid w:val="00715F5B"/>
    <w:rsid w:val="00716163"/>
    <w:rsid w:val="007169ED"/>
    <w:rsid w:val="0071721A"/>
    <w:rsid w:val="007172F5"/>
    <w:rsid w:val="007179BC"/>
    <w:rsid w:val="00717E2E"/>
    <w:rsid w:val="00717E5E"/>
    <w:rsid w:val="00717F6B"/>
    <w:rsid w:val="007215E9"/>
    <w:rsid w:val="00721AE0"/>
    <w:rsid w:val="00721C7A"/>
    <w:rsid w:val="00722401"/>
    <w:rsid w:val="00722D64"/>
    <w:rsid w:val="00722E01"/>
    <w:rsid w:val="007236B0"/>
    <w:rsid w:val="00723987"/>
    <w:rsid w:val="00723C2D"/>
    <w:rsid w:val="00723E40"/>
    <w:rsid w:val="0072441A"/>
    <w:rsid w:val="00725BF7"/>
    <w:rsid w:val="0072644F"/>
    <w:rsid w:val="00726A48"/>
    <w:rsid w:val="00727347"/>
    <w:rsid w:val="00727598"/>
    <w:rsid w:val="00727A6B"/>
    <w:rsid w:val="00727C2E"/>
    <w:rsid w:val="00730276"/>
    <w:rsid w:val="007308B9"/>
    <w:rsid w:val="00730C35"/>
    <w:rsid w:val="007336DA"/>
    <w:rsid w:val="0073428F"/>
    <w:rsid w:val="00734387"/>
    <w:rsid w:val="007358C4"/>
    <w:rsid w:val="00735D34"/>
    <w:rsid w:val="007368F3"/>
    <w:rsid w:val="00736B7E"/>
    <w:rsid w:val="00736EAB"/>
    <w:rsid w:val="007405B9"/>
    <w:rsid w:val="00741924"/>
    <w:rsid w:val="00741B40"/>
    <w:rsid w:val="00741D42"/>
    <w:rsid w:val="007431DF"/>
    <w:rsid w:val="00743C01"/>
    <w:rsid w:val="00743CFC"/>
    <w:rsid w:val="0074491A"/>
    <w:rsid w:val="00744993"/>
    <w:rsid w:val="0074506D"/>
    <w:rsid w:val="0074592D"/>
    <w:rsid w:val="00746EB2"/>
    <w:rsid w:val="00746FE2"/>
    <w:rsid w:val="00747AA2"/>
    <w:rsid w:val="00747F03"/>
    <w:rsid w:val="0075017E"/>
    <w:rsid w:val="007503A6"/>
    <w:rsid w:val="00750473"/>
    <w:rsid w:val="00750971"/>
    <w:rsid w:val="007515A7"/>
    <w:rsid w:val="007519D2"/>
    <w:rsid w:val="00753461"/>
    <w:rsid w:val="0075356B"/>
    <w:rsid w:val="0075357E"/>
    <w:rsid w:val="0075364D"/>
    <w:rsid w:val="0075391D"/>
    <w:rsid w:val="00753EE1"/>
    <w:rsid w:val="00753FBB"/>
    <w:rsid w:val="00754161"/>
    <w:rsid w:val="007541C5"/>
    <w:rsid w:val="0075422E"/>
    <w:rsid w:val="0075647B"/>
    <w:rsid w:val="007564F9"/>
    <w:rsid w:val="007565C1"/>
    <w:rsid w:val="0075679D"/>
    <w:rsid w:val="00756A18"/>
    <w:rsid w:val="007573F0"/>
    <w:rsid w:val="007604CF"/>
    <w:rsid w:val="00760A36"/>
    <w:rsid w:val="00760D26"/>
    <w:rsid w:val="00761442"/>
    <w:rsid w:val="00761B4B"/>
    <w:rsid w:val="00761FF0"/>
    <w:rsid w:val="00762E8C"/>
    <w:rsid w:val="00763141"/>
    <w:rsid w:val="0076347F"/>
    <w:rsid w:val="00763580"/>
    <w:rsid w:val="00763C5B"/>
    <w:rsid w:val="00763EE5"/>
    <w:rsid w:val="00764047"/>
    <w:rsid w:val="00764266"/>
    <w:rsid w:val="00764384"/>
    <w:rsid w:val="00764683"/>
    <w:rsid w:val="00765018"/>
    <w:rsid w:val="00765531"/>
    <w:rsid w:val="00765564"/>
    <w:rsid w:val="00765974"/>
    <w:rsid w:val="007665E1"/>
    <w:rsid w:val="0076706B"/>
    <w:rsid w:val="0076765A"/>
    <w:rsid w:val="0076771C"/>
    <w:rsid w:val="007677C0"/>
    <w:rsid w:val="0077095D"/>
    <w:rsid w:val="00770B92"/>
    <w:rsid w:val="007715D2"/>
    <w:rsid w:val="00771632"/>
    <w:rsid w:val="00771816"/>
    <w:rsid w:val="00771B94"/>
    <w:rsid w:val="00771F3A"/>
    <w:rsid w:val="007741D5"/>
    <w:rsid w:val="00774216"/>
    <w:rsid w:val="00774227"/>
    <w:rsid w:val="00774635"/>
    <w:rsid w:val="00774833"/>
    <w:rsid w:val="00774892"/>
    <w:rsid w:val="00774B75"/>
    <w:rsid w:val="00774CDB"/>
    <w:rsid w:val="00775EC5"/>
    <w:rsid w:val="0077721A"/>
    <w:rsid w:val="00777758"/>
    <w:rsid w:val="00777956"/>
    <w:rsid w:val="00777B74"/>
    <w:rsid w:val="00777B7A"/>
    <w:rsid w:val="007806AE"/>
    <w:rsid w:val="0078079C"/>
    <w:rsid w:val="00781021"/>
    <w:rsid w:val="00782D0C"/>
    <w:rsid w:val="0078309E"/>
    <w:rsid w:val="00783192"/>
    <w:rsid w:val="007834F0"/>
    <w:rsid w:val="0078366E"/>
    <w:rsid w:val="00783A8F"/>
    <w:rsid w:val="00783ACD"/>
    <w:rsid w:val="00783D3C"/>
    <w:rsid w:val="00783F2D"/>
    <w:rsid w:val="00784A2E"/>
    <w:rsid w:val="00785033"/>
    <w:rsid w:val="0078566D"/>
    <w:rsid w:val="00785D5C"/>
    <w:rsid w:val="00786104"/>
    <w:rsid w:val="007864E7"/>
    <w:rsid w:val="007878D2"/>
    <w:rsid w:val="0078797C"/>
    <w:rsid w:val="00787DAB"/>
    <w:rsid w:val="0079040D"/>
    <w:rsid w:val="00791101"/>
    <w:rsid w:val="00791143"/>
    <w:rsid w:val="00791251"/>
    <w:rsid w:val="00791E9B"/>
    <w:rsid w:val="00791F8B"/>
    <w:rsid w:val="00793084"/>
    <w:rsid w:val="00793464"/>
    <w:rsid w:val="00794090"/>
    <w:rsid w:val="00794553"/>
    <w:rsid w:val="00795598"/>
    <w:rsid w:val="00797336"/>
    <w:rsid w:val="007A0240"/>
    <w:rsid w:val="007A12B8"/>
    <w:rsid w:val="007A151D"/>
    <w:rsid w:val="007A190F"/>
    <w:rsid w:val="007A1B40"/>
    <w:rsid w:val="007A3126"/>
    <w:rsid w:val="007A3443"/>
    <w:rsid w:val="007A3F35"/>
    <w:rsid w:val="007A42DE"/>
    <w:rsid w:val="007A436C"/>
    <w:rsid w:val="007A4376"/>
    <w:rsid w:val="007A4B9D"/>
    <w:rsid w:val="007A4EC5"/>
    <w:rsid w:val="007A4F15"/>
    <w:rsid w:val="007A4F34"/>
    <w:rsid w:val="007A5510"/>
    <w:rsid w:val="007A7DD0"/>
    <w:rsid w:val="007B0665"/>
    <w:rsid w:val="007B0733"/>
    <w:rsid w:val="007B0FE7"/>
    <w:rsid w:val="007B10E8"/>
    <w:rsid w:val="007B18BA"/>
    <w:rsid w:val="007B2051"/>
    <w:rsid w:val="007B2DF1"/>
    <w:rsid w:val="007B3C58"/>
    <w:rsid w:val="007B4D0E"/>
    <w:rsid w:val="007B520B"/>
    <w:rsid w:val="007B5849"/>
    <w:rsid w:val="007B5B1C"/>
    <w:rsid w:val="007C053D"/>
    <w:rsid w:val="007C0F6F"/>
    <w:rsid w:val="007C12A0"/>
    <w:rsid w:val="007C16B1"/>
    <w:rsid w:val="007C196E"/>
    <w:rsid w:val="007C2828"/>
    <w:rsid w:val="007C2919"/>
    <w:rsid w:val="007C2D37"/>
    <w:rsid w:val="007C351A"/>
    <w:rsid w:val="007C3719"/>
    <w:rsid w:val="007C43E1"/>
    <w:rsid w:val="007C4776"/>
    <w:rsid w:val="007C48AF"/>
    <w:rsid w:val="007C4997"/>
    <w:rsid w:val="007C53F9"/>
    <w:rsid w:val="007C58C2"/>
    <w:rsid w:val="007C6012"/>
    <w:rsid w:val="007D002B"/>
    <w:rsid w:val="007D0167"/>
    <w:rsid w:val="007D06B2"/>
    <w:rsid w:val="007D0C2E"/>
    <w:rsid w:val="007D16BB"/>
    <w:rsid w:val="007D2942"/>
    <w:rsid w:val="007D348A"/>
    <w:rsid w:val="007D3F30"/>
    <w:rsid w:val="007D4091"/>
    <w:rsid w:val="007D48FD"/>
    <w:rsid w:val="007D761D"/>
    <w:rsid w:val="007E02DE"/>
    <w:rsid w:val="007E12F5"/>
    <w:rsid w:val="007E17DE"/>
    <w:rsid w:val="007E196E"/>
    <w:rsid w:val="007E1F1D"/>
    <w:rsid w:val="007E2C0C"/>
    <w:rsid w:val="007E35BF"/>
    <w:rsid w:val="007E3D18"/>
    <w:rsid w:val="007E4003"/>
    <w:rsid w:val="007E4044"/>
    <w:rsid w:val="007E4992"/>
    <w:rsid w:val="007E4C40"/>
    <w:rsid w:val="007E4C6A"/>
    <w:rsid w:val="007E4E8B"/>
    <w:rsid w:val="007E4F0A"/>
    <w:rsid w:val="007E63A1"/>
    <w:rsid w:val="007E7517"/>
    <w:rsid w:val="007F06CE"/>
    <w:rsid w:val="007F0773"/>
    <w:rsid w:val="007F0F2B"/>
    <w:rsid w:val="007F1C11"/>
    <w:rsid w:val="007F1C1E"/>
    <w:rsid w:val="007F1DA5"/>
    <w:rsid w:val="007F2316"/>
    <w:rsid w:val="007F269F"/>
    <w:rsid w:val="007F2CC0"/>
    <w:rsid w:val="007F31E8"/>
    <w:rsid w:val="007F3200"/>
    <w:rsid w:val="007F3437"/>
    <w:rsid w:val="007F3C7E"/>
    <w:rsid w:val="007F464D"/>
    <w:rsid w:val="007F4C74"/>
    <w:rsid w:val="007F4E89"/>
    <w:rsid w:val="007F52F7"/>
    <w:rsid w:val="007F6CB8"/>
    <w:rsid w:val="007F6D12"/>
    <w:rsid w:val="007F73EB"/>
    <w:rsid w:val="0080039B"/>
    <w:rsid w:val="00800ACF"/>
    <w:rsid w:val="00801297"/>
    <w:rsid w:val="008015FC"/>
    <w:rsid w:val="00801C43"/>
    <w:rsid w:val="008029C6"/>
    <w:rsid w:val="00803514"/>
    <w:rsid w:val="008044B9"/>
    <w:rsid w:val="0080457D"/>
    <w:rsid w:val="008052E1"/>
    <w:rsid w:val="00806277"/>
    <w:rsid w:val="00806DBB"/>
    <w:rsid w:val="00807244"/>
    <w:rsid w:val="008078B9"/>
    <w:rsid w:val="00807B9C"/>
    <w:rsid w:val="008100E8"/>
    <w:rsid w:val="00810566"/>
    <w:rsid w:val="00810C04"/>
    <w:rsid w:val="00810E58"/>
    <w:rsid w:val="00811072"/>
    <w:rsid w:val="00811513"/>
    <w:rsid w:val="008116CA"/>
    <w:rsid w:val="00811D63"/>
    <w:rsid w:val="0081200A"/>
    <w:rsid w:val="00812340"/>
    <w:rsid w:val="00812A39"/>
    <w:rsid w:val="00812E69"/>
    <w:rsid w:val="0081308D"/>
    <w:rsid w:val="00813692"/>
    <w:rsid w:val="00813F9F"/>
    <w:rsid w:val="0081419E"/>
    <w:rsid w:val="0081473D"/>
    <w:rsid w:val="00814959"/>
    <w:rsid w:val="00814B16"/>
    <w:rsid w:val="00814DC4"/>
    <w:rsid w:val="00814E23"/>
    <w:rsid w:val="00815470"/>
    <w:rsid w:val="00815974"/>
    <w:rsid w:val="00815E0D"/>
    <w:rsid w:val="00817479"/>
    <w:rsid w:val="00817495"/>
    <w:rsid w:val="008207F5"/>
    <w:rsid w:val="008212BE"/>
    <w:rsid w:val="00822200"/>
    <w:rsid w:val="00822452"/>
    <w:rsid w:val="00822743"/>
    <w:rsid w:val="00823187"/>
    <w:rsid w:val="008239A8"/>
    <w:rsid w:val="0082461F"/>
    <w:rsid w:val="00824FE3"/>
    <w:rsid w:val="00825F55"/>
    <w:rsid w:val="00826339"/>
    <w:rsid w:val="0082686D"/>
    <w:rsid w:val="00826996"/>
    <w:rsid w:val="00831738"/>
    <w:rsid w:val="00831909"/>
    <w:rsid w:val="00831960"/>
    <w:rsid w:val="00831D08"/>
    <w:rsid w:val="00832392"/>
    <w:rsid w:val="008323EF"/>
    <w:rsid w:val="00832408"/>
    <w:rsid w:val="00833D56"/>
    <w:rsid w:val="00833F0F"/>
    <w:rsid w:val="008340CA"/>
    <w:rsid w:val="0083519F"/>
    <w:rsid w:val="00835653"/>
    <w:rsid w:val="008358D7"/>
    <w:rsid w:val="0083664A"/>
    <w:rsid w:val="00836F75"/>
    <w:rsid w:val="00837226"/>
    <w:rsid w:val="0084019B"/>
    <w:rsid w:val="0084094F"/>
    <w:rsid w:val="00840A2D"/>
    <w:rsid w:val="0084158F"/>
    <w:rsid w:val="00842460"/>
    <w:rsid w:val="008424A0"/>
    <w:rsid w:val="008427B7"/>
    <w:rsid w:val="00842C47"/>
    <w:rsid w:val="008438EE"/>
    <w:rsid w:val="00843F77"/>
    <w:rsid w:val="008443E0"/>
    <w:rsid w:val="00844D26"/>
    <w:rsid w:val="00844F36"/>
    <w:rsid w:val="00845037"/>
    <w:rsid w:val="0084525D"/>
    <w:rsid w:val="008454C5"/>
    <w:rsid w:val="0084555C"/>
    <w:rsid w:val="008455E8"/>
    <w:rsid w:val="0084595A"/>
    <w:rsid w:val="00846501"/>
    <w:rsid w:val="0084690D"/>
    <w:rsid w:val="00847249"/>
    <w:rsid w:val="008501C8"/>
    <w:rsid w:val="008513F6"/>
    <w:rsid w:val="00851B75"/>
    <w:rsid w:val="00851CE4"/>
    <w:rsid w:val="008521C4"/>
    <w:rsid w:val="008524B3"/>
    <w:rsid w:val="00852B63"/>
    <w:rsid w:val="00852CAB"/>
    <w:rsid w:val="008530CF"/>
    <w:rsid w:val="00853176"/>
    <w:rsid w:val="00853375"/>
    <w:rsid w:val="008543B7"/>
    <w:rsid w:val="008550A6"/>
    <w:rsid w:val="00855B05"/>
    <w:rsid w:val="0085600B"/>
    <w:rsid w:val="0085607A"/>
    <w:rsid w:val="00856488"/>
    <w:rsid w:val="008566CB"/>
    <w:rsid w:val="00857E6E"/>
    <w:rsid w:val="00860A95"/>
    <w:rsid w:val="00860CEC"/>
    <w:rsid w:val="00862114"/>
    <w:rsid w:val="00862F22"/>
    <w:rsid w:val="00863FDF"/>
    <w:rsid w:val="00864092"/>
    <w:rsid w:val="00864736"/>
    <w:rsid w:val="00864ABA"/>
    <w:rsid w:val="00864D40"/>
    <w:rsid w:val="00865C21"/>
    <w:rsid w:val="00865DED"/>
    <w:rsid w:val="008660AE"/>
    <w:rsid w:val="00866ACC"/>
    <w:rsid w:val="00867109"/>
    <w:rsid w:val="00867609"/>
    <w:rsid w:val="008676AD"/>
    <w:rsid w:val="00867775"/>
    <w:rsid w:val="00867A28"/>
    <w:rsid w:val="0087085A"/>
    <w:rsid w:val="00870A03"/>
    <w:rsid w:val="00870A6B"/>
    <w:rsid w:val="00870E5F"/>
    <w:rsid w:val="008732E1"/>
    <w:rsid w:val="00873485"/>
    <w:rsid w:val="00873F0F"/>
    <w:rsid w:val="00874652"/>
    <w:rsid w:val="00874A4A"/>
    <w:rsid w:val="00874CD6"/>
    <w:rsid w:val="00874E19"/>
    <w:rsid w:val="008753CE"/>
    <w:rsid w:val="00875E39"/>
    <w:rsid w:val="008763B8"/>
    <w:rsid w:val="0087664F"/>
    <w:rsid w:val="00877D07"/>
    <w:rsid w:val="00880447"/>
    <w:rsid w:val="00881282"/>
    <w:rsid w:val="00881A05"/>
    <w:rsid w:val="0088211E"/>
    <w:rsid w:val="00882362"/>
    <w:rsid w:val="008823F1"/>
    <w:rsid w:val="0088261D"/>
    <w:rsid w:val="008827DC"/>
    <w:rsid w:val="0088316D"/>
    <w:rsid w:val="008831CC"/>
    <w:rsid w:val="0088415B"/>
    <w:rsid w:val="00884A8F"/>
    <w:rsid w:val="00884FF4"/>
    <w:rsid w:val="00885062"/>
    <w:rsid w:val="008851D8"/>
    <w:rsid w:val="00885D0D"/>
    <w:rsid w:val="00885D9F"/>
    <w:rsid w:val="00886BBB"/>
    <w:rsid w:val="00886C7C"/>
    <w:rsid w:val="00886DB7"/>
    <w:rsid w:val="00886EDC"/>
    <w:rsid w:val="00887409"/>
    <w:rsid w:val="008879FE"/>
    <w:rsid w:val="00890635"/>
    <w:rsid w:val="00890D9D"/>
    <w:rsid w:val="00890E3A"/>
    <w:rsid w:val="00890F21"/>
    <w:rsid w:val="00891BA5"/>
    <w:rsid w:val="008925F5"/>
    <w:rsid w:val="00892A02"/>
    <w:rsid w:val="00892CE5"/>
    <w:rsid w:val="00893154"/>
    <w:rsid w:val="008934E0"/>
    <w:rsid w:val="00894E3B"/>
    <w:rsid w:val="00895011"/>
    <w:rsid w:val="00895C58"/>
    <w:rsid w:val="008960A4"/>
    <w:rsid w:val="00896A36"/>
    <w:rsid w:val="008979E3"/>
    <w:rsid w:val="00897BB1"/>
    <w:rsid w:val="008A05BA"/>
    <w:rsid w:val="008A06D2"/>
    <w:rsid w:val="008A0B84"/>
    <w:rsid w:val="008A0FB1"/>
    <w:rsid w:val="008A137F"/>
    <w:rsid w:val="008A193D"/>
    <w:rsid w:val="008A2291"/>
    <w:rsid w:val="008A2337"/>
    <w:rsid w:val="008A3109"/>
    <w:rsid w:val="008A31B2"/>
    <w:rsid w:val="008A3EB6"/>
    <w:rsid w:val="008A4029"/>
    <w:rsid w:val="008A41A3"/>
    <w:rsid w:val="008A4244"/>
    <w:rsid w:val="008A42A0"/>
    <w:rsid w:val="008A436D"/>
    <w:rsid w:val="008A45F8"/>
    <w:rsid w:val="008A4CB9"/>
    <w:rsid w:val="008A5238"/>
    <w:rsid w:val="008A5363"/>
    <w:rsid w:val="008A5B0C"/>
    <w:rsid w:val="008A5F16"/>
    <w:rsid w:val="008A687A"/>
    <w:rsid w:val="008A7248"/>
    <w:rsid w:val="008A7925"/>
    <w:rsid w:val="008A7A41"/>
    <w:rsid w:val="008B014D"/>
    <w:rsid w:val="008B02D6"/>
    <w:rsid w:val="008B0B5B"/>
    <w:rsid w:val="008B0D50"/>
    <w:rsid w:val="008B13B8"/>
    <w:rsid w:val="008B196A"/>
    <w:rsid w:val="008B291A"/>
    <w:rsid w:val="008B3E07"/>
    <w:rsid w:val="008B4AE4"/>
    <w:rsid w:val="008B529A"/>
    <w:rsid w:val="008B5623"/>
    <w:rsid w:val="008B5F53"/>
    <w:rsid w:val="008B6BB7"/>
    <w:rsid w:val="008B6BBE"/>
    <w:rsid w:val="008B7277"/>
    <w:rsid w:val="008B75E4"/>
    <w:rsid w:val="008B78DA"/>
    <w:rsid w:val="008B7AC2"/>
    <w:rsid w:val="008B7C38"/>
    <w:rsid w:val="008C0047"/>
    <w:rsid w:val="008C0C60"/>
    <w:rsid w:val="008C0ED3"/>
    <w:rsid w:val="008C0F1D"/>
    <w:rsid w:val="008C1DFC"/>
    <w:rsid w:val="008C25E8"/>
    <w:rsid w:val="008C2707"/>
    <w:rsid w:val="008C2849"/>
    <w:rsid w:val="008C34A1"/>
    <w:rsid w:val="008C379F"/>
    <w:rsid w:val="008C51D8"/>
    <w:rsid w:val="008C5733"/>
    <w:rsid w:val="008C5B1B"/>
    <w:rsid w:val="008C5BBC"/>
    <w:rsid w:val="008C5CC7"/>
    <w:rsid w:val="008C6131"/>
    <w:rsid w:val="008C6B33"/>
    <w:rsid w:val="008C6C26"/>
    <w:rsid w:val="008C7695"/>
    <w:rsid w:val="008D04FD"/>
    <w:rsid w:val="008D0FF5"/>
    <w:rsid w:val="008D1693"/>
    <w:rsid w:val="008D1799"/>
    <w:rsid w:val="008D1CF7"/>
    <w:rsid w:val="008D2A0C"/>
    <w:rsid w:val="008D35E9"/>
    <w:rsid w:val="008D3837"/>
    <w:rsid w:val="008D3A50"/>
    <w:rsid w:val="008D3A9C"/>
    <w:rsid w:val="008D3BA1"/>
    <w:rsid w:val="008D45CC"/>
    <w:rsid w:val="008D4901"/>
    <w:rsid w:val="008D49AB"/>
    <w:rsid w:val="008D4E62"/>
    <w:rsid w:val="008D532B"/>
    <w:rsid w:val="008D53B8"/>
    <w:rsid w:val="008D5871"/>
    <w:rsid w:val="008D5DA7"/>
    <w:rsid w:val="008D5E4E"/>
    <w:rsid w:val="008D5F04"/>
    <w:rsid w:val="008D61A2"/>
    <w:rsid w:val="008D6324"/>
    <w:rsid w:val="008E0AC8"/>
    <w:rsid w:val="008E0C81"/>
    <w:rsid w:val="008E12B6"/>
    <w:rsid w:val="008E17D2"/>
    <w:rsid w:val="008E193F"/>
    <w:rsid w:val="008E31FF"/>
    <w:rsid w:val="008E47C5"/>
    <w:rsid w:val="008E4DA8"/>
    <w:rsid w:val="008E4DDE"/>
    <w:rsid w:val="008E4E7F"/>
    <w:rsid w:val="008E532B"/>
    <w:rsid w:val="008E58B0"/>
    <w:rsid w:val="008E5BEE"/>
    <w:rsid w:val="008E5FDC"/>
    <w:rsid w:val="008E6D7E"/>
    <w:rsid w:val="008E7358"/>
    <w:rsid w:val="008E7649"/>
    <w:rsid w:val="008E7723"/>
    <w:rsid w:val="008E78C9"/>
    <w:rsid w:val="008E7A17"/>
    <w:rsid w:val="008E7E4D"/>
    <w:rsid w:val="008F1029"/>
    <w:rsid w:val="008F151C"/>
    <w:rsid w:val="008F1A94"/>
    <w:rsid w:val="008F1E5A"/>
    <w:rsid w:val="008F2453"/>
    <w:rsid w:val="008F3E41"/>
    <w:rsid w:val="008F439A"/>
    <w:rsid w:val="008F4C7C"/>
    <w:rsid w:val="008F5204"/>
    <w:rsid w:val="008F52F7"/>
    <w:rsid w:val="008F5426"/>
    <w:rsid w:val="008F5DD4"/>
    <w:rsid w:val="008F5F84"/>
    <w:rsid w:val="008F6B4B"/>
    <w:rsid w:val="008F6F0D"/>
    <w:rsid w:val="008F72A8"/>
    <w:rsid w:val="008F76D4"/>
    <w:rsid w:val="008F7A2A"/>
    <w:rsid w:val="00900123"/>
    <w:rsid w:val="0090181F"/>
    <w:rsid w:val="009018BA"/>
    <w:rsid w:val="00901E67"/>
    <w:rsid w:val="00902326"/>
    <w:rsid w:val="00902476"/>
    <w:rsid w:val="009026FE"/>
    <w:rsid w:val="0090273E"/>
    <w:rsid w:val="0090402C"/>
    <w:rsid w:val="009042F6"/>
    <w:rsid w:val="009049B1"/>
    <w:rsid w:val="009050C6"/>
    <w:rsid w:val="00905855"/>
    <w:rsid w:val="0090591E"/>
    <w:rsid w:val="00905A05"/>
    <w:rsid w:val="0090679C"/>
    <w:rsid w:val="0091061D"/>
    <w:rsid w:val="00910A8E"/>
    <w:rsid w:val="00910C99"/>
    <w:rsid w:val="00911303"/>
    <w:rsid w:val="009120E3"/>
    <w:rsid w:val="00912E62"/>
    <w:rsid w:val="009136EB"/>
    <w:rsid w:val="00913920"/>
    <w:rsid w:val="00914375"/>
    <w:rsid w:val="009147A1"/>
    <w:rsid w:val="00915024"/>
    <w:rsid w:val="00915AEF"/>
    <w:rsid w:val="00915D31"/>
    <w:rsid w:val="00915D5C"/>
    <w:rsid w:val="00915F83"/>
    <w:rsid w:val="00916A8F"/>
    <w:rsid w:val="0091759D"/>
    <w:rsid w:val="00917809"/>
    <w:rsid w:val="009178C7"/>
    <w:rsid w:val="00917B26"/>
    <w:rsid w:val="00917D55"/>
    <w:rsid w:val="00917D70"/>
    <w:rsid w:val="00920C25"/>
    <w:rsid w:val="00920C64"/>
    <w:rsid w:val="00920D5D"/>
    <w:rsid w:val="0092110D"/>
    <w:rsid w:val="00921A85"/>
    <w:rsid w:val="0092447F"/>
    <w:rsid w:val="00924973"/>
    <w:rsid w:val="00924984"/>
    <w:rsid w:val="00924C50"/>
    <w:rsid w:val="009258BC"/>
    <w:rsid w:val="009268CF"/>
    <w:rsid w:val="0092704D"/>
    <w:rsid w:val="0092757C"/>
    <w:rsid w:val="00930040"/>
    <w:rsid w:val="0093083A"/>
    <w:rsid w:val="00930D41"/>
    <w:rsid w:val="00930F36"/>
    <w:rsid w:val="0093101B"/>
    <w:rsid w:val="00931120"/>
    <w:rsid w:val="00931643"/>
    <w:rsid w:val="00932AE8"/>
    <w:rsid w:val="00933B22"/>
    <w:rsid w:val="00933D72"/>
    <w:rsid w:val="0093448C"/>
    <w:rsid w:val="0093598C"/>
    <w:rsid w:val="00936A9D"/>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5ED8"/>
    <w:rsid w:val="009465C7"/>
    <w:rsid w:val="0094666E"/>
    <w:rsid w:val="009506EC"/>
    <w:rsid w:val="00950C49"/>
    <w:rsid w:val="00950D21"/>
    <w:rsid w:val="009529DD"/>
    <w:rsid w:val="00952B47"/>
    <w:rsid w:val="00952ED6"/>
    <w:rsid w:val="0095341A"/>
    <w:rsid w:val="009536D8"/>
    <w:rsid w:val="009537BA"/>
    <w:rsid w:val="00953D27"/>
    <w:rsid w:val="009541D1"/>
    <w:rsid w:val="009545B6"/>
    <w:rsid w:val="00954B63"/>
    <w:rsid w:val="00954DFD"/>
    <w:rsid w:val="009553CC"/>
    <w:rsid w:val="00955608"/>
    <w:rsid w:val="00955DBB"/>
    <w:rsid w:val="00956584"/>
    <w:rsid w:val="00957F15"/>
    <w:rsid w:val="00960493"/>
    <w:rsid w:val="009618DB"/>
    <w:rsid w:val="009620A9"/>
    <w:rsid w:val="00962396"/>
    <w:rsid w:val="00962798"/>
    <w:rsid w:val="009628B3"/>
    <w:rsid w:val="00963B0C"/>
    <w:rsid w:val="0096492C"/>
    <w:rsid w:val="00964E25"/>
    <w:rsid w:val="00966305"/>
    <w:rsid w:val="0096651E"/>
    <w:rsid w:val="0096782B"/>
    <w:rsid w:val="00967CAA"/>
    <w:rsid w:val="00967CCC"/>
    <w:rsid w:val="009703FD"/>
    <w:rsid w:val="00970A43"/>
    <w:rsid w:val="009716A9"/>
    <w:rsid w:val="00971B1D"/>
    <w:rsid w:val="0097236F"/>
    <w:rsid w:val="0097285A"/>
    <w:rsid w:val="00972872"/>
    <w:rsid w:val="00973230"/>
    <w:rsid w:val="00973F5A"/>
    <w:rsid w:val="00974237"/>
    <w:rsid w:val="00974E91"/>
    <w:rsid w:val="0097513A"/>
    <w:rsid w:val="009755DB"/>
    <w:rsid w:val="009755FE"/>
    <w:rsid w:val="009765B6"/>
    <w:rsid w:val="009768CC"/>
    <w:rsid w:val="00976D20"/>
    <w:rsid w:val="00976F88"/>
    <w:rsid w:val="00977F77"/>
    <w:rsid w:val="00980818"/>
    <w:rsid w:val="00982397"/>
    <w:rsid w:val="00983CCF"/>
    <w:rsid w:val="00983FF3"/>
    <w:rsid w:val="00984426"/>
    <w:rsid w:val="009847F4"/>
    <w:rsid w:val="009848E4"/>
    <w:rsid w:val="00984CED"/>
    <w:rsid w:val="00984E78"/>
    <w:rsid w:val="009858CC"/>
    <w:rsid w:val="00986DB0"/>
    <w:rsid w:val="0098763F"/>
    <w:rsid w:val="00987AB4"/>
    <w:rsid w:val="00990107"/>
    <w:rsid w:val="0099035A"/>
    <w:rsid w:val="00990660"/>
    <w:rsid w:val="0099153D"/>
    <w:rsid w:val="00991625"/>
    <w:rsid w:val="009918DB"/>
    <w:rsid w:val="00991ED4"/>
    <w:rsid w:val="0099213A"/>
    <w:rsid w:val="00992515"/>
    <w:rsid w:val="00992B84"/>
    <w:rsid w:val="00993A95"/>
    <w:rsid w:val="009942A5"/>
    <w:rsid w:val="0099438E"/>
    <w:rsid w:val="0099446C"/>
    <w:rsid w:val="00994CE4"/>
    <w:rsid w:val="00994FBE"/>
    <w:rsid w:val="00995353"/>
    <w:rsid w:val="009A0DC3"/>
    <w:rsid w:val="009A142B"/>
    <w:rsid w:val="009A1509"/>
    <w:rsid w:val="009A167A"/>
    <w:rsid w:val="009A1773"/>
    <w:rsid w:val="009A19ED"/>
    <w:rsid w:val="009A1E4D"/>
    <w:rsid w:val="009A2589"/>
    <w:rsid w:val="009A2C47"/>
    <w:rsid w:val="009A38BD"/>
    <w:rsid w:val="009A39A3"/>
    <w:rsid w:val="009A3CD4"/>
    <w:rsid w:val="009A4357"/>
    <w:rsid w:val="009A5600"/>
    <w:rsid w:val="009A5810"/>
    <w:rsid w:val="009A5814"/>
    <w:rsid w:val="009A5B45"/>
    <w:rsid w:val="009A749B"/>
    <w:rsid w:val="009A7642"/>
    <w:rsid w:val="009B040B"/>
    <w:rsid w:val="009B0499"/>
    <w:rsid w:val="009B0B6F"/>
    <w:rsid w:val="009B0FF7"/>
    <w:rsid w:val="009B1A85"/>
    <w:rsid w:val="009B1F1E"/>
    <w:rsid w:val="009B1F67"/>
    <w:rsid w:val="009B21FB"/>
    <w:rsid w:val="009B224B"/>
    <w:rsid w:val="009B229D"/>
    <w:rsid w:val="009B39AE"/>
    <w:rsid w:val="009B4B85"/>
    <w:rsid w:val="009B568F"/>
    <w:rsid w:val="009B570F"/>
    <w:rsid w:val="009B5F48"/>
    <w:rsid w:val="009B619E"/>
    <w:rsid w:val="009B61C5"/>
    <w:rsid w:val="009B7714"/>
    <w:rsid w:val="009B7EF4"/>
    <w:rsid w:val="009C08FA"/>
    <w:rsid w:val="009C1978"/>
    <w:rsid w:val="009C2625"/>
    <w:rsid w:val="009C4B3B"/>
    <w:rsid w:val="009C4C06"/>
    <w:rsid w:val="009C4CB9"/>
    <w:rsid w:val="009C5458"/>
    <w:rsid w:val="009C5802"/>
    <w:rsid w:val="009C74BB"/>
    <w:rsid w:val="009C79B2"/>
    <w:rsid w:val="009C7D72"/>
    <w:rsid w:val="009D0DC4"/>
    <w:rsid w:val="009D0DE7"/>
    <w:rsid w:val="009D0FE7"/>
    <w:rsid w:val="009D198C"/>
    <w:rsid w:val="009D22EE"/>
    <w:rsid w:val="009D317D"/>
    <w:rsid w:val="009D32BE"/>
    <w:rsid w:val="009D36AF"/>
    <w:rsid w:val="009D3975"/>
    <w:rsid w:val="009D3FEE"/>
    <w:rsid w:val="009D40E4"/>
    <w:rsid w:val="009D463A"/>
    <w:rsid w:val="009D4E71"/>
    <w:rsid w:val="009D4F32"/>
    <w:rsid w:val="009D4F6D"/>
    <w:rsid w:val="009D4FDB"/>
    <w:rsid w:val="009D513A"/>
    <w:rsid w:val="009D54B5"/>
    <w:rsid w:val="009D55CD"/>
    <w:rsid w:val="009D6960"/>
    <w:rsid w:val="009D780A"/>
    <w:rsid w:val="009E03FF"/>
    <w:rsid w:val="009E117D"/>
    <w:rsid w:val="009E1867"/>
    <w:rsid w:val="009E1CCC"/>
    <w:rsid w:val="009E2B1F"/>
    <w:rsid w:val="009E313A"/>
    <w:rsid w:val="009E32BC"/>
    <w:rsid w:val="009E3342"/>
    <w:rsid w:val="009E3E4D"/>
    <w:rsid w:val="009E3F70"/>
    <w:rsid w:val="009E4742"/>
    <w:rsid w:val="009E5545"/>
    <w:rsid w:val="009E6D58"/>
    <w:rsid w:val="009E70C9"/>
    <w:rsid w:val="009E7160"/>
    <w:rsid w:val="009E79B4"/>
    <w:rsid w:val="009E7D74"/>
    <w:rsid w:val="009F03F5"/>
    <w:rsid w:val="009F0671"/>
    <w:rsid w:val="009F0B64"/>
    <w:rsid w:val="009F1513"/>
    <w:rsid w:val="009F2A3C"/>
    <w:rsid w:val="009F2B4C"/>
    <w:rsid w:val="009F2E19"/>
    <w:rsid w:val="009F2F12"/>
    <w:rsid w:val="009F314B"/>
    <w:rsid w:val="009F3608"/>
    <w:rsid w:val="009F36F4"/>
    <w:rsid w:val="009F374E"/>
    <w:rsid w:val="009F375E"/>
    <w:rsid w:val="009F3E0E"/>
    <w:rsid w:val="009F415F"/>
    <w:rsid w:val="009F4389"/>
    <w:rsid w:val="009F43AE"/>
    <w:rsid w:val="009F5CA3"/>
    <w:rsid w:val="009F6611"/>
    <w:rsid w:val="009F6EF2"/>
    <w:rsid w:val="009F7277"/>
    <w:rsid w:val="009F74F1"/>
    <w:rsid w:val="009F75EC"/>
    <w:rsid w:val="009F7A15"/>
    <w:rsid w:val="009F7C32"/>
    <w:rsid w:val="00A00B66"/>
    <w:rsid w:val="00A00C6C"/>
    <w:rsid w:val="00A01401"/>
    <w:rsid w:val="00A0156A"/>
    <w:rsid w:val="00A0191F"/>
    <w:rsid w:val="00A01DE2"/>
    <w:rsid w:val="00A026F5"/>
    <w:rsid w:val="00A02ADF"/>
    <w:rsid w:val="00A02FA5"/>
    <w:rsid w:val="00A03246"/>
    <w:rsid w:val="00A038EC"/>
    <w:rsid w:val="00A04414"/>
    <w:rsid w:val="00A04D3A"/>
    <w:rsid w:val="00A04D64"/>
    <w:rsid w:val="00A05296"/>
    <w:rsid w:val="00A0543A"/>
    <w:rsid w:val="00A0610F"/>
    <w:rsid w:val="00A07128"/>
    <w:rsid w:val="00A106AA"/>
    <w:rsid w:val="00A10A95"/>
    <w:rsid w:val="00A11165"/>
    <w:rsid w:val="00A1197E"/>
    <w:rsid w:val="00A1296D"/>
    <w:rsid w:val="00A13216"/>
    <w:rsid w:val="00A132F8"/>
    <w:rsid w:val="00A13339"/>
    <w:rsid w:val="00A134A0"/>
    <w:rsid w:val="00A134A9"/>
    <w:rsid w:val="00A13920"/>
    <w:rsid w:val="00A14EB9"/>
    <w:rsid w:val="00A14EEA"/>
    <w:rsid w:val="00A15880"/>
    <w:rsid w:val="00A158FB"/>
    <w:rsid w:val="00A15910"/>
    <w:rsid w:val="00A16D8C"/>
    <w:rsid w:val="00A170DF"/>
    <w:rsid w:val="00A172F4"/>
    <w:rsid w:val="00A1741D"/>
    <w:rsid w:val="00A17A3C"/>
    <w:rsid w:val="00A207D6"/>
    <w:rsid w:val="00A20D30"/>
    <w:rsid w:val="00A2226B"/>
    <w:rsid w:val="00A22BA8"/>
    <w:rsid w:val="00A22C2B"/>
    <w:rsid w:val="00A22F08"/>
    <w:rsid w:val="00A2309C"/>
    <w:rsid w:val="00A231E2"/>
    <w:rsid w:val="00A23BE7"/>
    <w:rsid w:val="00A23CC8"/>
    <w:rsid w:val="00A245E1"/>
    <w:rsid w:val="00A24627"/>
    <w:rsid w:val="00A24A00"/>
    <w:rsid w:val="00A24BDC"/>
    <w:rsid w:val="00A26361"/>
    <w:rsid w:val="00A266D0"/>
    <w:rsid w:val="00A2748C"/>
    <w:rsid w:val="00A278A1"/>
    <w:rsid w:val="00A27A21"/>
    <w:rsid w:val="00A27D4A"/>
    <w:rsid w:val="00A30312"/>
    <w:rsid w:val="00A30403"/>
    <w:rsid w:val="00A31230"/>
    <w:rsid w:val="00A31B78"/>
    <w:rsid w:val="00A31BD8"/>
    <w:rsid w:val="00A32571"/>
    <w:rsid w:val="00A326EE"/>
    <w:rsid w:val="00A32928"/>
    <w:rsid w:val="00A33B53"/>
    <w:rsid w:val="00A34B70"/>
    <w:rsid w:val="00A35CE5"/>
    <w:rsid w:val="00A367CB"/>
    <w:rsid w:val="00A37B46"/>
    <w:rsid w:val="00A37E3F"/>
    <w:rsid w:val="00A415E2"/>
    <w:rsid w:val="00A41D92"/>
    <w:rsid w:val="00A425A6"/>
    <w:rsid w:val="00A4267C"/>
    <w:rsid w:val="00A42703"/>
    <w:rsid w:val="00A42A18"/>
    <w:rsid w:val="00A43451"/>
    <w:rsid w:val="00A437F0"/>
    <w:rsid w:val="00A44860"/>
    <w:rsid w:val="00A45194"/>
    <w:rsid w:val="00A45684"/>
    <w:rsid w:val="00A45E65"/>
    <w:rsid w:val="00A46ED7"/>
    <w:rsid w:val="00A478C2"/>
    <w:rsid w:val="00A501C6"/>
    <w:rsid w:val="00A50BC0"/>
    <w:rsid w:val="00A516BD"/>
    <w:rsid w:val="00A5178E"/>
    <w:rsid w:val="00A5191C"/>
    <w:rsid w:val="00A525DF"/>
    <w:rsid w:val="00A53330"/>
    <w:rsid w:val="00A534D0"/>
    <w:rsid w:val="00A55150"/>
    <w:rsid w:val="00A5542E"/>
    <w:rsid w:val="00A5698F"/>
    <w:rsid w:val="00A56CED"/>
    <w:rsid w:val="00A5730B"/>
    <w:rsid w:val="00A60F0E"/>
    <w:rsid w:val="00A6146C"/>
    <w:rsid w:val="00A6347F"/>
    <w:rsid w:val="00A6392C"/>
    <w:rsid w:val="00A63D21"/>
    <w:rsid w:val="00A64B4D"/>
    <w:rsid w:val="00A650CE"/>
    <w:rsid w:val="00A66CFA"/>
    <w:rsid w:val="00A67203"/>
    <w:rsid w:val="00A6770C"/>
    <w:rsid w:val="00A6798F"/>
    <w:rsid w:val="00A67D3F"/>
    <w:rsid w:val="00A7036F"/>
    <w:rsid w:val="00A705D7"/>
    <w:rsid w:val="00A706AC"/>
    <w:rsid w:val="00A7075C"/>
    <w:rsid w:val="00A70F14"/>
    <w:rsid w:val="00A7133F"/>
    <w:rsid w:val="00A72325"/>
    <w:rsid w:val="00A72759"/>
    <w:rsid w:val="00A72CB3"/>
    <w:rsid w:val="00A72D60"/>
    <w:rsid w:val="00A73B4D"/>
    <w:rsid w:val="00A743C9"/>
    <w:rsid w:val="00A75325"/>
    <w:rsid w:val="00A75584"/>
    <w:rsid w:val="00A76679"/>
    <w:rsid w:val="00A76F71"/>
    <w:rsid w:val="00A77FFD"/>
    <w:rsid w:val="00A8058B"/>
    <w:rsid w:val="00A80905"/>
    <w:rsid w:val="00A809B0"/>
    <w:rsid w:val="00A80C44"/>
    <w:rsid w:val="00A817D8"/>
    <w:rsid w:val="00A81A4D"/>
    <w:rsid w:val="00A81FD1"/>
    <w:rsid w:val="00A83252"/>
    <w:rsid w:val="00A83493"/>
    <w:rsid w:val="00A84162"/>
    <w:rsid w:val="00A85545"/>
    <w:rsid w:val="00A860E1"/>
    <w:rsid w:val="00A86A2F"/>
    <w:rsid w:val="00A873B0"/>
    <w:rsid w:val="00A877B7"/>
    <w:rsid w:val="00A900E5"/>
    <w:rsid w:val="00A90112"/>
    <w:rsid w:val="00A90763"/>
    <w:rsid w:val="00A91030"/>
    <w:rsid w:val="00A92D2F"/>
    <w:rsid w:val="00A93E65"/>
    <w:rsid w:val="00A94508"/>
    <w:rsid w:val="00A94829"/>
    <w:rsid w:val="00A969BA"/>
    <w:rsid w:val="00A96A81"/>
    <w:rsid w:val="00A970EB"/>
    <w:rsid w:val="00A97510"/>
    <w:rsid w:val="00AA05E1"/>
    <w:rsid w:val="00AA0C9D"/>
    <w:rsid w:val="00AA1152"/>
    <w:rsid w:val="00AA1E98"/>
    <w:rsid w:val="00AA2228"/>
    <w:rsid w:val="00AA2401"/>
    <w:rsid w:val="00AA2AE0"/>
    <w:rsid w:val="00AA2FF9"/>
    <w:rsid w:val="00AA3BC6"/>
    <w:rsid w:val="00AA3E85"/>
    <w:rsid w:val="00AA40C6"/>
    <w:rsid w:val="00AA4553"/>
    <w:rsid w:val="00AA4632"/>
    <w:rsid w:val="00AA4A41"/>
    <w:rsid w:val="00AA4CF6"/>
    <w:rsid w:val="00AA4E59"/>
    <w:rsid w:val="00AA5906"/>
    <w:rsid w:val="00AA5FD7"/>
    <w:rsid w:val="00AA69D2"/>
    <w:rsid w:val="00AA6FEC"/>
    <w:rsid w:val="00AA753F"/>
    <w:rsid w:val="00AA7FCD"/>
    <w:rsid w:val="00AB0148"/>
    <w:rsid w:val="00AB06F3"/>
    <w:rsid w:val="00AB074B"/>
    <w:rsid w:val="00AB0E9E"/>
    <w:rsid w:val="00AB1406"/>
    <w:rsid w:val="00AB144E"/>
    <w:rsid w:val="00AB14E9"/>
    <w:rsid w:val="00AB1B3A"/>
    <w:rsid w:val="00AB1D18"/>
    <w:rsid w:val="00AB2330"/>
    <w:rsid w:val="00AB2C66"/>
    <w:rsid w:val="00AB3338"/>
    <w:rsid w:val="00AB3DDA"/>
    <w:rsid w:val="00AB4A24"/>
    <w:rsid w:val="00AB5333"/>
    <w:rsid w:val="00AB5B89"/>
    <w:rsid w:val="00AB5C24"/>
    <w:rsid w:val="00AB6030"/>
    <w:rsid w:val="00AB6A40"/>
    <w:rsid w:val="00AB7624"/>
    <w:rsid w:val="00AB7F74"/>
    <w:rsid w:val="00AC11EB"/>
    <w:rsid w:val="00AC1306"/>
    <w:rsid w:val="00AC1BB7"/>
    <w:rsid w:val="00AC2346"/>
    <w:rsid w:val="00AC2415"/>
    <w:rsid w:val="00AC2A4C"/>
    <w:rsid w:val="00AC4AA7"/>
    <w:rsid w:val="00AC4B0C"/>
    <w:rsid w:val="00AC66AA"/>
    <w:rsid w:val="00AC702E"/>
    <w:rsid w:val="00AC7800"/>
    <w:rsid w:val="00AC7870"/>
    <w:rsid w:val="00AC7BF3"/>
    <w:rsid w:val="00AC7CC3"/>
    <w:rsid w:val="00AD094A"/>
    <w:rsid w:val="00AD0C8E"/>
    <w:rsid w:val="00AD2BF8"/>
    <w:rsid w:val="00AD3093"/>
    <w:rsid w:val="00AD4730"/>
    <w:rsid w:val="00AD4F54"/>
    <w:rsid w:val="00AD5320"/>
    <w:rsid w:val="00AD57E8"/>
    <w:rsid w:val="00AD5FB8"/>
    <w:rsid w:val="00AD6157"/>
    <w:rsid w:val="00AD65AF"/>
    <w:rsid w:val="00AD66B4"/>
    <w:rsid w:val="00AD74F7"/>
    <w:rsid w:val="00AE06CF"/>
    <w:rsid w:val="00AE0DC7"/>
    <w:rsid w:val="00AE0E15"/>
    <w:rsid w:val="00AE1243"/>
    <w:rsid w:val="00AE2825"/>
    <w:rsid w:val="00AE2851"/>
    <w:rsid w:val="00AE3F89"/>
    <w:rsid w:val="00AE41DA"/>
    <w:rsid w:val="00AE4338"/>
    <w:rsid w:val="00AE4417"/>
    <w:rsid w:val="00AE457D"/>
    <w:rsid w:val="00AE5534"/>
    <w:rsid w:val="00AE58CF"/>
    <w:rsid w:val="00AE59C6"/>
    <w:rsid w:val="00AE5B49"/>
    <w:rsid w:val="00AE70AC"/>
    <w:rsid w:val="00AE7A06"/>
    <w:rsid w:val="00AF0CA1"/>
    <w:rsid w:val="00AF154E"/>
    <w:rsid w:val="00AF17D9"/>
    <w:rsid w:val="00AF1FB8"/>
    <w:rsid w:val="00AF2998"/>
    <w:rsid w:val="00AF2A6D"/>
    <w:rsid w:val="00AF2C20"/>
    <w:rsid w:val="00AF31D3"/>
    <w:rsid w:val="00AF3648"/>
    <w:rsid w:val="00AF3F1F"/>
    <w:rsid w:val="00AF41DD"/>
    <w:rsid w:val="00AF4AB4"/>
    <w:rsid w:val="00AF4C26"/>
    <w:rsid w:val="00AF4ED1"/>
    <w:rsid w:val="00AF5453"/>
    <w:rsid w:val="00AF597B"/>
    <w:rsid w:val="00AF59FF"/>
    <w:rsid w:val="00AF6269"/>
    <w:rsid w:val="00AF67D2"/>
    <w:rsid w:val="00AF6E94"/>
    <w:rsid w:val="00AF7C40"/>
    <w:rsid w:val="00B0081D"/>
    <w:rsid w:val="00B00837"/>
    <w:rsid w:val="00B00FF7"/>
    <w:rsid w:val="00B015CC"/>
    <w:rsid w:val="00B0204A"/>
    <w:rsid w:val="00B028CE"/>
    <w:rsid w:val="00B02AA5"/>
    <w:rsid w:val="00B03E6E"/>
    <w:rsid w:val="00B041B4"/>
    <w:rsid w:val="00B047DE"/>
    <w:rsid w:val="00B048E4"/>
    <w:rsid w:val="00B05336"/>
    <w:rsid w:val="00B054DD"/>
    <w:rsid w:val="00B05993"/>
    <w:rsid w:val="00B06452"/>
    <w:rsid w:val="00B064C9"/>
    <w:rsid w:val="00B064FC"/>
    <w:rsid w:val="00B0691E"/>
    <w:rsid w:val="00B07118"/>
    <w:rsid w:val="00B07E2C"/>
    <w:rsid w:val="00B1017E"/>
    <w:rsid w:val="00B11305"/>
    <w:rsid w:val="00B11FAA"/>
    <w:rsid w:val="00B1236F"/>
    <w:rsid w:val="00B12429"/>
    <w:rsid w:val="00B124B8"/>
    <w:rsid w:val="00B136F4"/>
    <w:rsid w:val="00B14001"/>
    <w:rsid w:val="00B14526"/>
    <w:rsid w:val="00B14D82"/>
    <w:rsid w:val="00B15618"/>
    <w:rsid w:val="00B15B5E"/>
    <w:rsid w:val="00B16619"/>
    <w:rsid w:val="00B175BA"/>
    <w:rsid w:val="00B17CAB"/>
    <w:rsid w:val="00B17DA0"/>
    <w:rsid w:val="00B20438"/>
    <w:rsid w:val="00B20B85"/>
    <w:rsid w:val="00B20DFD"/>
    <w:rsid w:val="00B20E1F"/>
    <w:rsid w:val="00B21083"/>
    <w:rsid w:val="00B2139F"/>
    <w:rsid w:val="00B21B33"/>
    <w:rsid w:val="00B2232C"/>
    <w:rsid w:val="00B2246C"/>
    <w:rsid w:val="00B2259D"/>
    <w:rsid w:val="00B22616"/>
    <w:rsid w:val="00B22CFA"/>
    <w:rsid w:val="00B22EF7"/>
    <w:rsid w:val="00B2308C"/>
    <w:rsid w:val="00B23755"/>
    <w:rsid w:val="00B248E3"/>
    <w:rsid w:val="00B2520D"/>
    <w:rsid w:val="00B2698A"/>
    <w:rsid w:val="00B26C97"/>
    <w:rsid w:val="00B26C9A"/>
    <w:rsid w:val="00B279B5"/>
    <w:rsid w:val="00B30CF5"/>
    <w:rsid w:val="00B31952"/>
    <w:rsid w:val="00B32014"/>
    <w:rsid w:val="00B326FA"/>
    <w:rsid w:val="00B3365D"/>
    <w:rsid w:val="00B33714"/>
    <w:rsid w:val="00B33975"/>
    <w:rsid w:val="00B34D16"/>
    <w:rsid w:val="00B34F8F"/>
    <w:rsid w:val="00B3507B"/>
    <w:rsid w:val="00B351AD"/>
    <w:rsid w:val="00B35504"/>
    <w:rsid w:val="00B3551C"/>
    <w:rsid w:val="00B35697"/>
    <w:rsid w:val="00B35776"/>
    <w:rsid w:val="00B360B5"/>
    <w:rsid w:val="00B36466"/>
    <w:rsid w:val="00B3651D"/>
    <w:rsid w:val="00B37414"/>
    <w:rsid w:val="00B400DC"/>
    <w:rsid w:val="00B40365"/>
    <w:rsid w:val="00B408AA"/>
    <w:rsid w:val="00B40CFE"/>
    <w:rsid w:val="00B41578"/>
    <w:rsid w:val="00B41C4E"/>
    <w:rsid w:val="00B41F05"/>
    <w:rsid w:val="00B42242"/>
    <w:rsid w:val="00B42AA5"/>
    <w:rsid w:val="00B42C6E"/>
    <w:rsid w:val="00B42E63"/>
    <w:rsid w:val="00B437D6"/>
    <w:rsid w:val="00B43875"/>
    <w:rsid w:val="00B445AE"/>
    <w:rsid w:val="00B446A8"/>
    <w:rsid w:val="00B447FA"/>
    <w:rsid w:val="00B448C6"/>
    <w:rsid w:val="00B4498C"/>
    <w:rsid w:val="00B452E4"/>
    <w:rsid w:val="00B4576E"/>
    <w:rsid w:val="00B459E8"/>
    <w:rsid w:val="00B46373"/>
    <w:rsid w:val="00B463CB"/>
    <w:rsid w:val="00B4643E"/>
    <w:rsid w:val="00B46F71"/>
    <w:rsid w:val="00B472E7"/>
    <w:rsid w:val="00B47451"/>
    <w:rsid w:val="00B47493"/>
    <w:rsid w:val="00B47CE9"/>
    <w:rsid w:val="00B50828"/>
    <w:rsid w:val="00B50BD4"/>
    <w:rsid w:val="00B50D5C"/>
    <w:rsid w:val="00B51493"/>
    <w:rsid w:val="00B5159C"/>
    <w:rsid w:val="00B51E1A"/>
    <w:rsid w:val="00B5550F"/>
    <w:rsid w:val="00B558FB"/>
    <w:rsid w:val="00B55C57"/>
    <w:rsid w:val="00B55E4F"/>
    <w:rsid w:val="00B55F28"/>
    <w:rsid w:val="00B56193"/>
    <w:rsid w:val="00B562BE"/>
    <w:rsid w:val="00B57043"/>
    <w:rsid w:val="00B60179"/>
    <w:rsid w:val="00B601A1"/>
    <w:rsid w:val="00B60271"/>
    <w:rsid w:val="00B60B9F"/>
    <w:rsid w:val="00B60D11"/>
    <w:rsid w:val="00B61148"/>
    <w:rsid w:val="00B61944"/>
    <w:rsid w:val="00B621CF"/>
    <w:rsid w:val="00B6251E"/>
    <w:rsid w:val="00B625E1"/>
    <w:rsid w:val="00B6278A"/>
    <w:rsid w:val="00B63403"/>
    <w:rsid w:val="00B64231"/>
    <w:rsid w:val="00B6425D"/>
    <w:rsid w:val="00B6474D"/>
    <w:rsid w:val="00B64C5C"/>
    <w:rsid w:val="00B6515D"/>
    <w:rsid w:val="00B65703"/>
    <w:rsid w:val="00B65A30"/>
    <w:rsid w:val="00B65D27"/>
    <w:rsid w:val="00B65D4C"/>
    <w:rsid w:val="00B66C3A"/>
    <w:rsid w:val="00B6761E"/>
    <w:rsid w:val="00B67ED4"/>
    <w:rsid w:val="00B67FA7"/>
    <w:rsid w:val="00B70043"/>
    <w:rsid w:val="00B70463"/>
    <w:rsid w:val="00B705CC"/>
    <w:rsid w:val="00B70875"/>
    <w:rsid w:val="00B708D6"/>
    <w:rsid w:val="00B70D60"/>
    <w:rsid w:val="00B711E1"/>
    <w:rsid w:val="00B71474"/>
    <w:rsid w:val="00B71A3E"/>
    <w:rsid w:val="00B72238"/>
    <w:rsid w:val="00B726A6"/>
    <w:rsid w:val="00B7282F"/>
    <w:rsid w:val="00B72BA2"/>
    <w:rsid w:val="00B73346"/>
    <w:rsid w:val="00B73AF5"/>
    <w:rsid w:val="00B75ABA"/>
    <w:rsid w:val="00B76400"/>
    <w:rsid w:val="00B76C15"/>
    <w:rsid w:val="00B76CE3"/>
    <w:rsid w:val="00B77685"/>
    <w:rsid w:val="00B77B17"/>
    <w:rsid w:val="00B77B19"/>
    <w:rsid w:val="00B8035A"/>
    <w:rsid w:val="00B80695"/>
    <w:rsid w:val="00B8152C"/>
    <w:rsid w:val="00B817C0"/>
    <w:rsid w:val="00B81899"/>
    <w:rsid w:val="00B81C88"/>
    <w:rsid w:val="00B81CC4"/>
    <w:rsid w:val="00B82074"/>
    <w:rsid w:val="00B8264B"/>
    <w:rsid w:val="00B843E8"/>
    <w:rsid w:val="00B85310"/>
    <w:rsid w:val="00B85605"/>
    <w:rsid w:val="00B85B2B"/>
    <w:rsid w:val="00B85F81"/>
    <w:rsid w:val="00B860EA"/>
    <w:rsid w:val="00B86886"/>
    <w:rsid w:val="00B86B58"/>
    <w:rsid w:val="00B873B3"/>
    <w:rsid w:val="00B87600"/>
    <w:rsid w:val="00B877A1"/>
    <w:rsid w:val="00B87898"/>
    <w:rsid w:val="00B87B0A"/>
    <w:rsid w:val="00B87F85"/>
    <w:rsid w:val="00B90127"/>
    <w:rsid w:val="00B90584"/>
    <w:rsid w:val="00B90702"/>
    <w:rsid w:val="00B90749"/>
    <w:rsid w:val="00B90FDE"/>
    <w:rsid w:val="00B91E6C"/>
    <w:rsid w:val="00B92690"/>
    <w:rsid w:val="00B9350E"/>
    <w:rsid w:val="00B93623"/>
    <w:rsid w:val="00B93B00"/>
    <w:rsid w:val="00B949AC"/>
    <w:rsid w:val="00B94EA9"/>
    <w:rsid w:val="00B950A1"/>
    <w:rsid w:val="00B95D17"/>
    <w:rsid w:val="00B95E81"/>
    <w:rsid w:val="00B95F55"/>
    <w:rsid w:val="00B971FF"/>
    <w:rsid w:val="00B97EDA"/>
    <w:rsid w:val="00BA09E7"/>
    <w:rsid w:val="00BA0B6E"/>
    <w:rsid w:val="00BA123E"/>
    <w:rsid w:val="00BA1EE5"/>
    <w:rsid w:val="00BA1F4F"/>
    <w:rsid w:val="00BA3AD0"/>
    <w:rsid w:val="00BA3C9E"/>
    <w:rsid w:val="00BA3EBC"/>
    <w:rsid w:val="00BA4385"/>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455"/>
    <w:rsid w:val="00BB7E8E"/>
    <w:rsid w:val="00BC0AB7"/>
    <w:rsid w:val="00BC0DA9"/>
    <w:rsid w:val="00BC1075"/>
    <w:rsid w:val="00BC1C2D"/>
    <w:rsid w:val="00BC260C"/>
    <w:rsid w:val="00BC29C2"/>
    <w:rsid w:val="00BC3004"/>
    <w:rsid w:val="00BC3589"/>
    <w:rsid w:val="00BC4C0E"/>
    <w:rsid w:val="00BC4D3E"/>
    <w:rsid w:val="00BC5EBA"/>
    <w:rsid w:val="00BC6C47"/>
    <w:rsid w:val="00BC6D96"/>
    <w:rsid w:val="00BC755D"/>
    <w:rsid w:val="00BC770D"/>
    <w:rsid w:val="00BD0D25"/>
    <w:rsid w:val="00BD0E82"/>
    <w:rsid w:val="00BD15E1"/>
    <w:rsid w:val="00BD162C"/>
    <w:rsid w:val="00BD1F73"/>
    <w:rsid w:val="00BD2055"/>
    <w:rsid w:val="00BD225D"/>
    <w:rsid w:val="00BD25CB"/>
    <w:rsid w:val="00BD2630"/>
    <w:rsid w:val="00BD304E"/>
    <w:rsid w:val="00BD3492"/>
    <w:rsid w:val="00BD3637"/>
    <w:rsid w:val="00BD3874"/>
    <w:rsid w:val="00BD4017"/>
    <w:rsid w:val="00BD4BF4"/>
    <w:rsid w:val="00BD4CC6"/>
    <w:rsid w:val="00BD5044"/>
    <w:rsid w:val="00BD5733"/>
    <w:rsid w:val="00BD59BC"/>
    <w:rsid w:val="00BD6D10"/>
    <w:rsid w:val="00BD7699"/>
    <w:rsid w:val="00BD7894"/>
    <w:rsid w:val="00BD7A5F"/>
    <w:rsid w:val="00BD7D4D"/>
    <w:rsid w:val="00BD7F2D"/>
    <w:rsid w:val="00BE07CE"/>
    <w:rsid w:val="00BE0A85"/>
    <w:rsid w:val="00BE10CD"/>
    <w:rsid w:val="00BE173E"/>
    <w:rsid w:val="00BE2197"/>
    <w:rsid w:val="00BE2BB9"/>
    <w:rsid w:val="00BE2E48"/>
    <w:rsid w:val="00BE3256"/>
    <w:rsid w:val="00BE39D9"/>
    <w:rsid w:val="00BE3CE3"/>
    <w:rsid w:val="00BE4372"/>
    <w:rsid w:val="00BE43E8"/>
    <w:rsid w:val="00BE496B"/>
    <w:rsid w:val="00BE57A3"/>
    <w:rsid w:val="00BE5CD3"/>
    <w:rsid w:val="00BE6BA8"/>
    <w:rsid w:val="00BE76EC"/>
    <w:rsid w:val="00BE7957"/>
    <w:rsid w:val="00BE7E8E"/>
    <w:rsid w:val="00BF0E86"/>
    <w:rsid w:val="00BF26C1"/>
    <w:rsid w:val="00BF3125"/>
    <w:rsid w:val="00BF3AF0"/>
    <w:rsid w:val="00BF3CA0"/>
    <w:rsid w:val="00BF3D4E"/>
    <w:rsid w:val="00BF3D5E"/>
    <w:rsid w:val="00BF4A03"/>
    <w:rsid w:val="00BF4CC1"/>
    <w:rsid w:val="00BF5000"/>
    <w:rsid w:val="00BF5908"/>
    <w:rsid w:val="00BF5D92"/>
    <w:rsid w:val="00BF604A"/>
    <w:rsid w:val="00BF6BFE"/>
    <w:rsid w:val="00C00630"/>
    <w:rsid w:val="00C00B5E"/>
    <w:rsid w:val="00C00DBC"/>
    <w:rsid w:val="00C011B2"/>
    <w:rsid w:val="00C025DB"/>
    <w:rsid w:val="00C02A82"/>
    <w:rsid w:val="00C02E0D"/>
    <w:rsid w:val="00C032E7"/>
    <w:rsid w:val="00C04307"/>
    <w:rsid w:val="00C043BC"/>
    <w:rsid w:val="00C0446A"/>
    <w:rsid w:val="00C044F6"/>
    <w:rsid w:val="00C0487F"/>
    <w:rsid w:val="00C05696"/>
    <w:rsid w:val="00C05C1D"/>
    <w:rsid w:val="00C05E90"/>
    <w:rsid w:val="00C05F37"/>
    <w:rsid w:val="00C07031"/>
    <w:rsid w:val="00C10256"/>
    <w:rsid w:val="00C105EC"/>
    <w:rsid w:val="00C10637"/>
    <w:rsid w:val="00C10680"/>
    <w:rsid w:val="00C10DD7"/>
    <w:rsid w:val="00C10E10"/>
    <w:rsid w:val="00C1109F"/>
    <w:rsid w:val="00C11F91"/>
    <w:rsid w:val="00C1472A"/>
    <w:rsid w:val="00C1479E"/>
    <w:rsid w:val="00C151A0"/>
    <w:rsid w:val="00C16308"/>
    <w:rsid w:val="00C17310"/>
    <w:rsid w:val="00C17E7A"/>
    <w:rsid w:val="00C2037D"/>
    <w:rsid w:val="00C20866"/>
    <w:rsid w:val="00C2108D"/>
    <w:rsid w:val="00C21248"/>
    <w:rsid w:val="00C212B1"/>
    <w:rsid w:val="00C2150D"/>
    <w:rsid w:val="00C2163A"/>
    <w:rsid w:val="00C22B84"/>
    <w:rsid w:val="00C25D9A"/>
    <w:rsid w:val="00C26487"/>
    <w:rsid w:val="00C267B2"/>
    <w:rsid w:val="00C270F3"/>
    <w:rsid w:val="00C27320"/>
    <w:rsid w:val="00C305C6"/>
    <w:rsid w:val="00C30FA6"/>
    <w:rsid w:val="00C31857"/>
    <w:rsid w:val="00C321D5"/>
    <w:rsid w:val="00C32491"/>
    <w:rsid w:val="00C34060"/>
    <w:rsid w:val="00C34750"/>
    <w:rsid w:val="00C34CF9"/>
    <w:rsid w:val="00C35F7F"/>
    <w:rsid w:val="00C366E6"/>
    <w:rsid w:val="00C3689D"/>
    <w:rsid w:val="00C36B4A"/>
    <w:rsid w:val="00C36FC4"/>
    <w:rsid w:val="00C37599"/>
    <w:rsid w:val="00C375A6"/>
    <w:rsid w:val="00C4153C"/>
    <w:rsid w:val="00C41FDA"/>
    <w:rsid w:val="00C4216C"/>
    <w:rsid w:val="00C42B02"/>
    <w:rsid w:val="00C42DFA"/>
    <w:rsid w:val="00C4352E"/>
    <w:rsid w:val="00C435F3"/>
    <w:rsid w:val="00C43F95"/>
    <w:rsid w:val="00C44546"/>
    <w:rsid w:val="00C449ED"/>
    <w:rsid w:val="00C44B84"/>
    <w:rsid w:val="00C44BFF"/>
    <w:rsid w:val="00C45634"/>
    <w:rsid w:val="00C465FA"/>
    <w:rsid w:val="00C468E0"/>
    <w:rsid w:val="00C474A8"/>
    <w:rsid w:val="00C47752"/>
    <w:rsid w:val="00C4794B"/>
    <w:rsid w:val="00C47ACE"/>
    <w:rsid w:val="00C47E2C"/>
    <w:rsid w:val="00C506BD"/>
    <w:rsid w:val="00C50761"/>
    <w:rsid w:val="00C50767"/>
    <w:rsid w:val="00C50CFB"/>
    <w:rsid w:val="00C51406"/>
    <w:rsid w:val="00C51E63"/>
    <w:rsid w:val="00C51EB6"/>
    <w:rsid w:val="00C53905"/>
    <w:rsid w:val="00C548EF"/>
    <w:rsid w:val="00C54C8A"/>
    <w:rsid w:val="00C55FFA"/>
    <w:rsid w:val="00C566A5"/>
    <w:rsid w:val="00C568A0"/>
    <w:rsid w:val="00C601A8"/>
    <w:rsid w:val="00C60244"/>
    <w:rsid w:val="00C610A0"/>
    <w:rsid w:val="00C612AC"/>
    <w:rsid w:val="00C616A6"/>
    <w:rsid w:val="00C6178E"/>
    <w:rsid w:val="00C61DAB"/>
    <w:rsid w:val="00C63BCB"/>
    <w:rsid w:val="00C63ED9"/>
    <w:rsid w:val="00C64222"/>
    <w:rsid w:val="00C6449F"/>
    <w:rsid w:val="00C64949"/>
    <w:rsid w:val="00C6507A"/>
    <w:rsid w:val="00C65543"/>
    <w:rsid w:val="00C6602E"/>
    <w:rsid w:val="00C66E4C"/>
    <w:rsid w:val="00C67864"/>
    <w:rsid w:val="00C7056C"/>
    <w:rsid w:val="00C70FB5"/>
    <w:rsid w:val="00C71F56"/>
    <w:rsid w:val="00C72936"/>
    <w:rsid w:val="00C72FA9"/>
    <w:rsid w:val="00C73724"/>
    <w:rsid w:val="00C73FAD"/>
    <w:rsid w:val="00C7482C"/>
    <w:rsid w:val="00C74A64"/>
    <w:rsid w:val="00C75345"/>
    <w:rsid w:val="00C7598D"/>
    <w:rsid w:val="00C76527"/>
    <w:rsid w:val="00C76721"/>
    <w:rsid w:val="00C76C7B"/>
    <w:rsid w:val="00C7787B"/>
    <w:rsid w:val="00C77E1D"/>
    <w:rsid w:val="00C80440"/>
    <w:rsid w:val="00C804B6"/>
    <w:rsid w:val="00C80514"/>
    <w:rsid w:val="00C807C4"/>
    <w:rsid w:val="00C8085B"/>
    <w:rsid w:val="00C80DA6"/>
    <w:rsid w:val="00C80DB4"/>
    <w:rsid w:val="00C817C9"/>
    <w:rsid w:val="00C81E11"/>
    <w:rsid w:val="00C82D04"/>
    <w:rsid w:val="00C83D55"/>
    <w:rsid w:val="00C846C6"/>
    <w:rsid w:val="00C849EF"/>
    <w:rsid w:val="00C85FFB"/>
    <w:rsid w:val="00C8606C"/>
    <w:rsid w:val="00C86FC4"/>
    <w:rsid w:val="00C8740E"/>
    <w:rsid w:val="00C87B99"/>
    <w:rsid w:val="00C901C2"/>
    <w:rsid w:val="00C90F26"/>
    <w:rsid w:val="00C91932"/>
    <w:rsid w:val="00C91E9F"/>
    <w:rsid w:val="00C92324"/>
    <w:rsid w:val="00C92AB5"/>
    <w:rsid w:val="00C930F0"/>
    <w:rsid w:val="00C93127"/>
    <w:rsid w:val="00C933C9"/>
    <w:rsid w:val="00C93DBD"/>
    <w:rsid w:val="00C93FF3"/>
    <w:rsid w:val="00C9420F"/>
    <w:rsid w:val="00C94C39"/>
    <w:rsid w:val="00C96220"/>
    <w:rsid w:val="00C96E1A"/>
    <w:rsid w:val="00C9765F"/>
    <w:rsid w:val="00C97DD1"/>
    <w:rsid w:val="00CA0D39"/>
    <w:rsid w:val="00CA0D53"/>
    <w:rsid w:val="00CA2A98"/>
    <w:rsid w:val="00CA2E2D"/>
    <w:rsid w:val="00CA430F"/>
    <w:rsid w:val="00CA45B7"/>
    <w:rsid w:val="00CA4610"/>
    <w:rsid w:val="00CA4A5E"/>
    <w:rsid w:val="00CA4B27"/>
    <w:rsid w:val="00CA4C3C"/>
    <w:rsid w:val="00CA5C26"/>
    <w:rsid w:val="00CA5E27"/>
    <w:rsid w:val="00CA6500"/>
    <w:rsid w:val="00CA65EA"/>
    <w:rsid w:val="00CA70DF"/>
    <w:rsid w:val="00CA7517"/>
    <w:rsid w:val="00CA7602"/>
    <w:rsid w:val="00CA7603"/>
    <w:rsid w:val="00CA7664"/>
    <w:rsid w:val="00CA7812"/>
    <w:rsid w:val="00CA7B10"/>
    <w:rsid w:val="00CB00EA"/>
    <w:rsid w:val="00CB024D"/>
    <w:rsid w:val="00CB1256"/>
    <w:rsid w:val="00CB1C67"/>
    <w:rsid w:val="00CB2155"/>
    <w:rsid w:val="00CB3267"/>
    <w:rsid w:val="00CB33D5"/>
    <w:rsid w:val="00CB385B"/>
    <w:rsid w:val="00CB48DA"/>
    <w:rsid w:val="00CB4C60"/>
    <w:rsid w:val="00CB5A2B"/>
    <w:rsid w:val="00CB6BDA"/>
    <w:rsid w:val="00CB6D14"/>
    <w:rsid w:val="00CC0026"/>
    <w:rsid w:val="00CC055C"/>
    <w:rsid w:val="00CC0AE3"/>
    <w:rsid w:val="00CC0D1B"/>
    <w:rsid w:val="00CC0F14"/>
    <w:rsid w:val="00CC1187"/>
    <w:rsid w:val="00CC1535"/>
    <w:rsid w:val="00CC1897"/>
    <w:rsid w:val="00CC2017"/>
    <w:rsid w:val="00CC20E7"/>
    <w:rsid w:val="00CC45D0"/>
    <w:rsid w:val="00CC50BE"/>
    <w:rsid w:val="00CC5C14"/>
    <w:rsid w:val="00CC5C32"/>
    <w:rsid w:val="00CC6A0A"/>
    <w:rsid w:val="00CC71F0"/>
    <w:rsid w:val="00CC7228"/>
    <w:rsid w:val="00CC7BB7"/>
    <w:rsid w:val="00CC7F81"/>
    <w:rsid w:val="00CD00AE"/>
    <w:rsid w:val="00CD019F"/>
    <w:rsid w:val="00CD07A0"/>
    <w:rsid w:val="00CD0805"/>
    <w:rsid w:val="00CD163E"/>
    <w:rsid w:val="00CD1658"/>
    <w:rsid w:val="00CD1952"/>
    <w:rsid w:val="00CD1CA3"/>
    <w:rsid w:val="00CD1DDC"/>
    <w:rsid w:val="00CD24BC"/>
    <w:rsid w:val="00CD287D"/>
    <w:rsid w:val="00CD28E5"/>
    <w:rsid w:val="00CD38D2"/>
    <w:rsid w:val="00CD3C4B"/>
    <w:rsid w:val="00CD3DCE"/>
    <w:rsid w:val="00CD46CF"/>
    <w:rsid w:val="00CD4C38"/>
    <w:rsid w:val="00CD5442"/>
    <w:rsid w:val="00CD5824"/>
    <w:rsid w:val="00CD61FA"/>
    <w:rsid w:val="00CD624A"/>
    <w:rsid w:val="00CD6F1F"/>
    <w:rsid w:val="00CE0C78"/>
    <w:rsid w:val="00CE1118"/>
    <w:rsid w:val="00CE13F4"/>
    <w:rsid w:val="00CE1AFD"/>
    <w:rsid w:val="00CE326F"/>
    <w:rsid w:val="00CE53EB"/>
    <w:rsid w:val="00CE6152"/>
    <w:rsid w:val="00CE6ACD"/>
    <w:rsid w:val="00CE6CFF"/>
    <w:rsid w:val="00CE71FA"/>
    <w:rsid w:val="00CE76BA"/>
    <w:rsid w:val="00CF05F5"/>
    <w:rsid w:val="00CF086A"/>
    <w:rsid w:val="00CF0A3C"/>
    <w:rsid w:val="00CF13D6"/>
    <w:rsid w:val="00CF1540"/>
    <w:rsid w:val="00CF1958"/>
    <w:rsid w:val="00CF2567"/>
    <w:rsid w:val="00CF2B50"/>
    <w:rsid w:val="00CF2CAD"/>
    <w:rsid w:val="00CF3519"/>
    <w:rsid w:val="00CF3FBC"/>
    <w:rsid w:val="00CF442E"/>
    <w:rsid w:val="00CF4C79"/>
    <w:rsid w:val="00CF53A5"/>
    <w:rsid w:val="00CF57E9"/>
    <w:rsid w:val="00CF5923"/>
    <w:rsid w:val="00CF5C62"/>
    <w:rsid w:val="00CF61DA"/>
    <w:rsid w:val="00CF6343"/>
    <w:rsid w:val="00CF6450"/>
    <w:rsid w:val="00CF71CF"/>
    <w:rsid w:val="00CF77BD"/>
    <w:rsid w:val="00CF790B"/>
    <w:rsid w:val="00CF7916"/>
    <w:rsid w:val="00CF7C1D"/>
    <w:rsid w:val="00CF7C47"/>
    <w:rsid w:val="00CF7F91"/>
    <w:rsid w:val="00CF7FE9"/>
    <w:rsid w:val="00D0002F"/>
    <w:rsid w:val="00D00AF6"/>
    <w:rsid w:val="00D00FC6"/>
    <w:rsid w:val="00D01CB5"/>
    <w:rsid w:val="00D01D80"/>
    <w:rsid w:val="00D02524"/>
    <w:rsid w:val="00D02D6D"/>
    <w:rsid w:val="00D0336D"/>
    <w:rsid w:val="00D035E0"/>
    <w:rsid w:val="00D037BA"/>
    <w:rsid w:val="00D03AEC"/>
    <w:rsid w:val="00D03AFE"/>
    <w:rsid w:val="00D03E3B"/>
    <w:rsid w:val="00D042CD"/>
    <w:rsid w:val="00D046D0"/>
    <w:rsid w:val="00D0526D"/>
    <w:rsid w:val="00D05E0D"/>
    <w:rsid w:val="00D0645A"/>
    <w:rsid w:val="00D0705D"/>
    <w:rsid w:val="00D07437"/>
    <w:rsid w:val="00D07876"/>
    <w:rsid w:val="00D07C3B"/>
    <w:rsid w:val="00D10B66"/>
    <w:rsid w:val="00D115DC"/>
    <w:rsid w:val="00D11748"/>
    <w:rsid w:val="00D11BC6"/>
    <w:rsid w:val="00D13021"/>
    <w:rsid w:val="00D13D04"/>
    <w:rsid w:val="00D149EC"/>
    <w:rsid w:val="00D14FAE"/>
    <w:rsid w:val="00D14FC8"/>
    <w:rsid w:val="00D1506B"/>
    <w:rsid w:val="00D16082"/>
    <w:rsid w:val="00D1672B"/>
    <w:rsid w:val="00D1672E"/>
    <w:rsid w:val="00D16CE9"/>
    <w:rsid w:val="00D17379"/>
    <w:rsid w:val="00D17D23"/>
    <w:rsid w:val="00D20B11"/>
    <w:rsid w:val="00D20EAF"/>
    <w:rsid w:val="00D22026"/>
    <w:rsid w:val="00D22780"/>
    <w:rsid w:val="00D229CE"/>
    <w:rsid w:val="00D22A05"/>
    <w:rsid w:val="00D23FE5"/>
    <w:rsid w:val="00D2416A"/>
    <w:rsid w:val="00D25C02"/>
    <w:rsid w:val="00D27544"/>
    <w:rsid w:val="00D27A42"/>
    <w:rsid w:val="00D303BE"/>
    <w:rsid w:val="00D30BB8"/>
    <w:rsid w:val="00D31326"/>
    <w:rsid w:val="00D316FC"/>
    <w:rsid w:val="00D31A48"/>
    <w:rsid w:val="00D31C71"/>
    <w:rsid w:val="00D324C4"/>
    <w:rsid w:val="00D3287C"/>
    <w:rsid w:val="00D334C1"/>
    <w:rsid w:val="00D33D15"/>
    <w:rsid w:val="00D33F0F"/>
    <w:rsid w:val="00D3486E"/>
    <w:rsid w:val="00D34BCA"/>
    <w:rsid w:val="00D34E15"/>
    <w:rsid w:val="00D357F7"/>
    <w:rsid w:val="00D360E3"/>
    <w:rsid w:val="00D36C5C"/>
    <w:rsid w:val="00D36E02"/>
    <w:rsid w:val="00D36E3D"/>
    <w:rsid w:val="00D37D64"/>
    <w:rsid w:val="00D41938"/>
    <w:rsid w:val="00D41A7D"/>
    <w:rsid w:val="00D41E6F"/>
    <w:rsid w:val="00D41EDB"/>
    <w:rsid w:val="00D42240"/>
    <w:rsid w:val="00D427B7"/>
    <w:rsid w:val="00D42893"/>
    <w:rsid w:val="00D42B6F"/>
    <w:rsid w:val="00D43202"/>
    <w:rsid w:val="00D44762"/>
    <w:rsid w:val="00D450C1"/>
    <w:rsid w:val="00D47412"/>
    <w:rsid w:val="00D4751D"/>
    <w:rsid w:val="00D4776A"/>
    <w:rsid w:val="00D477A8"/>
    <w:rsid w:val="00D47BCD"/>
    <w:rsid w:val="00D507E3"/>
    <w:rsid w:val="00D50AAC"/>
    <w:rsid w:val="00D50BF9"/>
    <w:rsid w:val="00D50EEC"/>
    <w:rsid w:val="00D51BEE"/>
    <w:rsid w:val="00D52490"/>
    <w:rsid w:val="00D528C0"/>
    <w:rsid w:val="00D5398C"/>
    <w:rsid w:val="00D54265"/>
    <w:rsid w:val="00D54CA7"/>
    <w:rsid w:val="00D551A8"/>
    <w:rsid w:val="00D55484"/>
    <w:rsid w:val="00D55815"/>
    <w:rsid w:val="00D55A1A"/>
    <w:rsid w:val="00D56160"/>
    <w:rsid w:val="00D5631F"/>
    <w:rsid w:val="00D56787"/>
    <w:rsid w:val="00D568B9"/>
    <w:rsid w:val="00D5783D"/>
    <w:rsid w:val="00D57945"/>
    <w:rsid w:val="00D57965"/>
    <w:rsid w:val="00D57E68"/>
    <w:rsid w:val="00D6018E"/>
    <w:rsid w:val="00D603B5"/>
    <w:rsid w:val="00D60BB4"/>
    <w:rsid w:val="00D61316"/>
    <w:rsid w:val="00D6169E"/>
    <w:rsid w:val="00D616B5"/>
    <w:rsid w:val="00D61B6A"/>
    <w:rsid w:val="00D61BBC"/>
    <w:rsid w:val="00D61EEC"/>
    <w:rsid w:val="00D6278E"/>
    <w:rsid w:val="00D64057"/>
    <w:rsid w:val="00D640A2"/>
    <w:rsid w:val="00D64540"/>
    <w:rsid w:val="00D64D26"/>
    <w:rsid w:val="00D66DC6"/>
    <w:rsid w:val="00D67395"/>
    <w:rsid w:val="00D67DCB"/>
    <w:rsid w:val="00D70176"/>
    <w:rsid w:val="00D705F5"/>
    <w:rsid w:val="00D70916"/>
    <w:rsid w:val="00D70B31"/>
    <w:rsid w:val="00D724CC"/>
    <w:rsid w:val="00D724DB"/>
    <w:rsid w:val="00D7311A"/>
    <w:rsid w:val="00D7387B"/>
    <w:rsid w:val="00D74023"/>
    <w:rsid w:val="00D74025"/>
    <w:rsid w:val="00D743D2"/>
    <w:rsid w:val="00D74A50"/>
    <w:rsid w:val="00D74E00"/>
    <w:rsid w:val="00D75332"/>
    <w:rsid w:val="00D760D9"/>
    <w:rsid w:val="00D7702B"/>
    <w:rsid w:val="00D778DA"/>
    <w:rsid w:val="00D80413"/>
    <w:rsid w:val="00D822E9"/>
    <w:rsid w:val="00D827A5"/>
    <w:rsid w:val="00D829A3"/>
    <w:rsid w:val="00D82B59"/>
    <w:rsid w:val="00D82E46"/>
    <w:rsid w:val="00D82E96"/>
    <w:rsid w:val="00D83B5E"/>
    <w:rsid w:val="00D84F56"/>
    <w:rsid w:val="00D84FA2"/>
    <w:rsid w:val="00D85331"/>
    <w:rsid w:val="00D85920"/>
    <w:rsid w:val="00D85C2F"/>
    <w:rsid w:val="00D86B8E"/>
    <w:rsid w:val="00D8705E"/>
    <w:rsid w:val="00D87258"/>
    <w:rsid w:val="00D873C7"/>
    <w:rsid w:val="00D8765C"/>
    <w:rsid w:val="00D87B17"/>
    <w:rsid w:val="00D87E9B"/>
    <w:rsid w:val="00D906C3"/>
    <w:rsid w:val="00D90F56"/>
    <w:rsid w:val="00D91173"/>
    <w:rsid w:val="00D9144F"/>
    <w:rsid w:val="00D91A37"/>
    <w:rsid w:val="00D91EC4"/>
    <w:rsid w:val="00D91FD0"/>
    <w:rsid w:val="00D923C7"/>
    <w:rsid w:val="00D928CF"/>
    <w:rsid w:val="00D92C13"/>
    <w:rsid w:val="00D93D02"/>
    <w:rsid w:val="00D94664"/>
    <w:rsid w:val="00D94E2B"/>
    <w:rsid w:val="00D94E65"/>
    <w:rsid w:val="00D955C6"/>
    <w:rsid w:val="00D95705"/>
    <w:rsid w:val="00DA021C"/>
    <w:rsid w:val="00DA05C0"/>
    <w:rsid w:val="00DA06DF"/>
    <w:rsid w:val="00DA078E"/>
    <w:rsid w:val="00DA0E65"/>
    <w:rsid w:val="00DA1753"/>
    <w:rsid w:val="00DA1BC5"/>
    <w:rsid w:val="00DA22DA"/>
    <w:rsid w:val="00DA246A"/>
    <w:rsid w:val="00DA2872"/>
    <w:rsid w:val="00DA3858"/>
    <w:rsid w:val="00DA3A57"/>
    <w:rsid w:val="00DA3AF4"/>
    <w:rsid w:val="00DA3F29"/>
    <w:rsid w:val="00DA4420"/>
    <w:rsid w:val="00DA4EF0"/>
    <w:rsid w:val="00DA5609"/>
    <w:rsid w:val="00DA5CD5"/>
    <w:rsid w:val="00DA62A1"/>
    <w:rsid w:val="00DA65B5"/>
    <w:rsid w:val="00DA6670"/>
    <w:rsid w:val="00DA6736"/>
    <w:rsid w:val="00DA6C63"/>
    <w:rsid w:val="00DA6CA5"/>
    <w:rsid w:val="00DA703C"/>
    <w:rsid w:val="00DA71D5"/>
    <w:rsid w:val="00DB050A"/>
    <w:rsid w:val="00DB2353"/>
    <w:rsid w:val="00DB320F"/>
    <w:rsid w:val="00DB4578"/>
    <w:rsid w:val="00DB4969"/>
    <w:rsid w:val="00DB59FC"/>
    <w:rsid w:val="00DB5C72"/>
    <w:rsid w:val="00DB5D29"/>
    <w:rsid w:val="00DB60C6"/>
    <w:rsid w:val="00DB612F"/>
    <w:rsid w:val="00DB61A6"/>
    <w:rsid w:val="00DB61BC"/>
    <w:rsid w:val="00DB68D9"/>
    <w:rsid w:val="00DB6905"/>
    <w:rsid w:val="00DB6A05"/>
    <w:rsid w:val="00DB70BE"/>
    <w:rsid w:val="00DB70F7"/>
    <w:rsid w:val="00DC036F"/>
    <w:rsid w:val="00DC0446"/>
    <w:rsid w:val="00DC0FC0"/>
    <w:rsid w:val="00DC1607"/>
    <w:rsid w:val="00DC18FD"/>
    <w:rsid w:val="00DC24BC"/>
    <w:rsid w:val="00DC28A3"/>
    <w:rsid w:val="00DC292B"/>
    <w:rsid w:val="00DC2A3D"/>
    <w:rsid w:val="00DC2C11"/>
    <w:rsid w:val="00DC354A"/>
    <w:rsid w:val="00DC467F"/>
    <w:rsid w:val="00DC46A2"/>
    <w:rsid w:val="00DC47A8"/>
    <w:rsid w:val="00DC5788"/>
    <w:rsid w:val="00DC61E7"/>
    <w:rsid w:val="00DC7400"/>
    <w:rsid w:val="00DC7E43"/>
    <w:rsid w:val="00DC7F54"/>
    <w:rsid w:val="00DD0879"/>
    <w:rsid w:val="00DD09B4"/>
    <w:rsid w:val="00DD0A86"/>
    <w:rsid w:val="00DD0C9A"/>
    <w:rsid w:val="00DD1319"/>
    <w:rsid w:val="00DD1445"/>
    <w:rsid w:val="00DD22E8"/>
    <w:rsid w:val="00DD2482"/>
    <w:rsid w:val="00DD29CA"/>
    <w:rsid w:val="00DD3C3C"/>
    <w:rsid w:val="00DD42C8"/>
    <w:rsid w:val="00DD452B"/>
    <w:rsid w:val="00DD4A21"/>
    <w:rsid w:val="00DD5643"/>
    <w:rsid w:val="00DD5858"/>
    <w:rsid w:val="00DD6553"/>
    <w:rsid w:val="00DD699B"/>
    <w:rsid w:val="00DD6FBA"/>
    <w:rsid w:val="00DD76F9"/>
    <w:rsid w:val="00DE0469"/>
    <w:rsid w:val="00DE05AE"/>
    <w:rsid w:val="00DE1E4C"/>
    <w:rsid w:val="00DE2E1E"/>
    <w:rsid w:val="00DE315F"/>
    <w:rsid w:val="00DE33C3"/>
    <w:rsid w:val="00DE35B0"/>
    <w:rsid w:val="00DE3A6C"/>
    <w:rsid w:val="00DE4475"/>
    <w:rsid w:val="00DE530B"/>
    <w:rsid w:val="00DE5621"/>
    <w:rsid w:val="00DE5A04"/>
    <w:rsid w:val="00DE6286"/>
    <w:rsid w:val="00DE6733"/>
    <w:rsid w:val="00DE6D13"/>
    <w:rsid w:val="00DE79D8"/>
    <w:rsid w:val="00DF03F4"/>
    <w:rsid w:val="00DF10B3"/>
    <w:rsid w:val="00DF10C3"/>
    <w:rsid w:val="00DF1688"/>
    <w:rsid w:val="00DF1761"/>
    <w:rsid w:val="00DF1E75"/>
    <w:rsid w:val="00DF1F08"/>
    <w:rsid w:val="00DF2787"/>
    <w:rsid w:val="00DF315C"/>
    <w:rsid w:val="00DF33C6"/>
    <w:rsid w:val="00DF33EC"/>
    <w:rsid w:val="00DF3BAC"/>
    <w:rsid w:val="00DF3F98"/>
    <w:rsid w:val="00DF4359"/>
    <w:rsid w:val="00DF5A53"/>
    <w:rsid w:val="00DF5BA2"/>
    <w:rsid w:val="00DF69DF"/>
    <w:rsid w:val="00E00054"/>
    <w:rsid w:val="00E001B2"/>
    <w:rsid w:val="00E00688"/>
    <w:rsid w:val="00E00AA9"/>
    <w:rsid w:val="00E00AC1"/>
    <w:rsid w:val="00E00B01"/>
    <w:rsid w:val="00E0101D"/>
    <w:rsid w:val="00E016DE"/>
    <w:rsid w:val="00E01CAA"/>
    <w:rsid w:val="00E0273D"/>
    <w:rsid w:val="00E02CA0"/>
    <w:rsid w:val="00E02F78"/>
    <w:rsid w:val="00E03288"/>
    <w:rsid w:val="00E03642"/>
    <w:rsid w:val="00E036AD"/>
    <w:rsid w:val="00E039DB"/>
    <w:rsid w:val="00E045AD"/>
    <w:rsid w:val="00E04D8D"/>
    <w:rsid w:val="00E04E14"/>
    <w:rsid w:val="00E04F59"/>
    <w:rsid w:val="00E05AC5"/>
    <w:rsid w:val="00E0668A"/>
    <w:rsid w:val="00E07254"/>
    <w:rsid w:val="00E07D1C"/>
    <w:rsid w:val="00E1046A"/>
    <w:rsid w:val="00E107DA"/>
    <w:rsid w:val="00E11F13"/>
    <w:rsid w:val="00E128AA"/>
    <w:rsid w:val="00E12A69"/>
    <w:rsid w:val="00E12D55"/>
    <w:rsid w:val="00E12F8B"/>
    <w:rsid w:val="00E136C9"/>
    <w:rsid w:val="00E13883"/>
    <w:rsid w:val="00E16259"/>
    <w:rsid w:val="00E16594"/>
    <w:rsid w:val="00E16672"/>
    <w:rsid w:val="00E1690C"/>
    <w:rsid w:val="00E207E6"/>
    <w:rsid w:val="00E207EA"/>
    <w:rsid w:val="00E2105D"/>
    <w:rsid w:val="00E21269"/>
    <w:rsid w:val="00E219E7"/>
    <w:rsid w:val="00E2224C"/>
    <w:rsid w:val="00E22C15"/>
    <w:rsid w:val="00E2381A"/>
    <w:rsid w:val="00E23A8C"/>
    <w:rsid w:val="00E245F7"/>
    <w:rsid w:val="00E2465E"/>
    <w:rsid w:val="00E250F9"/>
    <w:rsid w:val="00E25178"/>
    <w:rsid w:val="00E255E8"/>
    <w:rsid w:val="00E25BAE"/>
    <w:rsid w:val="00E27A89"/>
    <w:rsid w:val="00E27CDE"/>
    <w:rsid w:val="00E30A8A"/>
    <w:rsid w:val="00E30F62"/>
    <w:rsid w:val="00E31055"/>
    <w:rsid w:val="00E313A1"/>
    <w:rsid w:val="00E31443"/>
    <w:rsid w:val="00E314B0"/>
    <w:rsid w:val="00E328EF"/>
    <w:rsid w:val="00E32AF5"/>
    <w:rsid w:val="00E32BD7"/>
    <w:rsid w:val="00E32D13"/>
    <w:rsid w:val="00E32E6C"/>
    <w:rsid w:val="00E3382A"/>
    <w:rsid w:val="00E34836"/>
    <w:rsid w:val="00E34BE4"/>
    <w:rsid w:val="00E3586F"/>
    <w:rsid w:val="00E35971"/>
    <w:rsid w:val="00E361DD"/>
    <w:rsid w:val="00E36410"/>
    <w:rsid w:val="00E365C2"/>
    <w:rsid w:val="00E36FAA"/>
    <w:rsid w:val="00E37B5F"/>
    <w:rsid w:val="00E402B0"/>
    <w:rsid w:val="00E40405"/>
    <w:rsid w:val="00E40434"/>
    <w:rsid w:val="00E40BE9"/>
    <w:rsid w:val="00E41450"/>
    <w:rsid w:val="00E416AA"/>
    <w:rsid w:val="00E42804"/>
    <w:rsid w:val="00E42947"/>
    <w:rsid w:val="00E42C3C"/>
    <w:rsid w:val="00E43558"/>
    <w:rsid w:val="00E44578"/>
    <w:rsid w:val="00E44936"/>
    <w:rsid w:val="00E44A5B"/>
    <w:rsid w:val="00E45162"/>
    <w:rsid w:val="00E45437"/>
    <w:rsid w:val="00E45736"/>
    <w:rsid w:val="00E4665F"/>
    <w:rsid w:val="00E46F23"/>
    <w:rsid w:val="00E47A8D"/>
    <w:rsid w:val="00E47F76"/>
    <w:rsid w:val="00E50477"/>
    <w:rsid w:val="00E508C2"/>
    <w:rsid w:val="00E50CEB"/>
    <w:rsid w:val="00E50E30"/>
    <w:rsid w:val="00E511C8"/>
    <w:rsid w:val="00E517FC"/>
    <w:rsid w:val="00E51AD9"/>
    <w:rsid w:val="00E522F0"/>
    <w:rsid w:val="00E52CB0"/>
    <w:rsid w:val="00E5322C"/>
    <w:rsid w:val="00E53F57"/>
    <w:rsid w:val="00E53FA1"/>
    <w:rsid w:val="00E5428F"/>
    <w:rsid w:val="00E54EC8"/>
    <w:rsid w:val="00E550DB"/>
    <w:rsid w:val="00E55112"/>
    <w:rsid w:val="00E55CFC"/>
    <w:rsid w:val="00E55F9F"/>
    <w:rsid w:val="00E5615E"/>
    <w:rsid w:val="00E563FC"/>
    <w:rsid w:val="00E56909"/>
    <w:rsid w:val="00E57462"/>
    <w:rsid w:val="00E60007"/>
    <w:rsid w:val="00E614B3"/>
    <w:rsid w:val="00E617A6"/>
    <w:rsid w:val="00E62D74"/>
    <w:rsid w:val="00E631F9"/>
    <w:rsid w:val="00E6349B"/>
    <w:rsid w:val="00E64D10"/>
    <w:rsid w:val="00E6515A"/>
    <w:rsid w:val="00E65221"/>
    <w:rsid w:val="00E65B89"/>
    <w:rsid w:val="00E65FB5"/>
    <w:rsid w:val="00E660E8"/>
    <w:rsid w:val="00E661AA"/>
    <w:rsid w:val="00E6676C"/>
    <w:rsid w:val="00E668CB"/>
    <w:rsid w:val="00E66913"/>
    <w:rsid w:val="00E66AC8"/>
    <w:rsid w:val="00E66B80"/>
    <w:rsid w:val="00E66C50"/>
    <w:rsid w:val="00E66EA5"/>
    <w:rsid w:val="00E67CAB"/>
    <w:rsid w:val="00E7078C"/>
    <w:rsid w:val="00E70DCB"/>
    <w:rsid w:val="00E70E45"/>
    <w:rsid w:val="00E7126B"/>
    <w:rsid w:val="00E72125"/>
    <w:rsid w:val="00E72B2B"/>
    <w:rsid w:val="00E72B6E"/>
    <w:rsid w:val="00E738AD"/>
    <w:rsid w:val="00E7394B"/>
    <w:rsid w:val="00E7456F"/>
    <w:rsid w:val="00E753A0"/>
    <w:rsid w:val="00E7541D"/>
    <w:rsid w:val="00E76BC1"/>
    <w:rsid w:val="00E77928"/>
    <w:rsid w:val="00E77965"/>
    <w:rsid w:val="00E77AD6"/>
    <w:rsid w:val="00E77E59"/>
    <w:rsid w:val="00E8000A"/>
    <w:rsid w:val="00E8065D"/>
    <w:rsid w:val="00E807E7"/>
    <w:rsid w:val="00E80BDA"/>
    <w:rsid w:val="00E81312"/>
    <w:rsid w:val="00E81328"/>
    <w:rsid w:val="00E8261B"/>
    <w:rsid w:val="00E8265D"/>
    <w:rsid w:val="00E82795"/>
    <w:rsid w:val="00E828DC"/>
    <w:rsid w:val="00E82937"/>
    <w:rsid w:val="00E83D1A"/>
    <w:rsid w:val="00E84369"/>
    <w:rsid w:val="00E84841"/>
    <w:rsid w:val="00E8583E"/>
    <w:rsid w:val="00E8687A"/>
    <w:rsid w:val="00E87312"/>
    <w:rsid w:val="00E904CD"/>
    <w:rsid w:val="00E90601"/>
    <w:rsid w:val="00E90999"/>
    <w:rsid w:val="00E90CE6"/>
    <w:rsid w:val="00E90D49"/>
    <w:rsid w:val="00E912A6"/>
    <w:rsid w:val="00E92125"/>
    <w:rsid w:val="00E9257F"/>
    <w:rsid w:val="00E92C46"/>
    <w:rsid w:val="00E93AD8"/>
    <w:rsid w:val="00E94076"/>
    <w:rsid w:val="00E95759"/>
    <w:rsid w:val="00E95B61"/>
    <w:rsid w:val="00E960B3"/>
    <w:rsid w:val="00E96498"/>
    <w:rsid w:val="00E97293"/>
    <w:rsid w:val="00EA0FE4"/>
    <w:rsid w:val="00EA129D"/>
    <w:rsid w:val="00EA136B"/>
    <w:rsid w:val="00EA17DA"/>
    <w:rsid w:val="00EA1AFE"/>
    <w:rsid w:val="00EA2249"/>
    <w:rsid w:val="00EA28E5"/>
    <w:rsid w:val="00EA2E4F"/>
    <w:rsid w:val="00EA44ED"/>
    <w:rsid w:val="00EA4616"/>
    <w:rsid w:val="00EA65D5"/>
    <w:rsid w:val="00EA662F"/>
    <w:rsid w:val="00EA7118"/>
    <w:rsid w:val="00EA7145"/>
    <w:rsid w:val="00EA7500"/>
    <w:rsid w:val="00EA77E3"/>
    <w:rsid w:val="00EA787D"/>
    <w:rsid w:val="00EA7E66"/>
    <w:rsid w:val="00EB033E"/>
    <w:rsid w:val="00EB0BCF"/>
    <w:rsid w:val="00EB0FDF"/>
    <w:rsid w:val="00EB1A45"/>
    <w:rsid w:val="00EB1DA4"/>
    <w:rsid w:val="00EB2E9E"/>
    <w:rsid w:val="00EB39EE"/>
    <w:rsid w:val="00EB3EB2"/>
    <w:rsid w:val="00EB3EDF"/>
    <w:rsid w:val="00EB3F83"/>
    <w:rsid w:val="00EB4318"/>
    <w:rsid w:val="00EB4514"/>
    <w:rsid w:val="00EB5744"/>
    <w:rsid w:val="00EB585F"/>
    <w:rsid w:val="00EB6B07"/>
    <w:rsid w:val="00EB6CDD"/>
    <w:rsid w:val="00EB6EAF"/>
    <w:rsid w:val="00EC00A1"/>
    <w:rsid w:val="00EC03B7"/>
    <w:rsid w:val="00EC0526"/>
    <w:rsid w:val="00EC05C5"/>
    <w:rsid w:val="00EC06F2"/>
    <w:rsid w:val="00EC076F"/>
    <w:rsid w:val="00EC0E49"/>
    <w:rsid w:val="00EC129F"/>
    <w:rsid w:val="00EC1655"/>
    <w:rsid w:val="00EC1D75"/>
    <w:rsid w:val="00EC1DBC"/>
    <w:rsid w:val="00EC3782"/>
    <w:rsid w:val="00EC3E8B"/>
    <w:rsid w:val="00EC41B2"/>
    <w:rsid w:val="00EC4342"/>
    <w:rsid w:val="00EC4CBA"/>
    <w:rsid w:val="00EC4F3D"/>
    <w:rsid w:val="00EC5971"/>
    <w:rsid w:val="00EC5EA1"/>
    <w:rsid w:val="00EC61B4"/>
    <w:rsid w:val="00EC63BE"/>
    <w:rsid w:val="00EC6706"/>
    <w:rsid w:val="00EC6936"/>
    <w:rsid w:val="00EC77F2"/>
    <w:rsid w:val="00ED0491"/>
    <w:rsid w:val="00ED0C42"/>
    <w:rsid w:val="00ED0D6E"/>
    <w:rsid w:val="00ED1367"/>
    <w:rsid w:val="00ED1E67"/>
    <w:rsid w:val="00ED21B0"/>
    <w:rsid w:val="00ED2259"/>
    <w:rsid w:val="00ED2776"/>
    <w:rsid w:val="00ED2DA6"/>
    <w:rsid w:val="00ED34B9"/>
    <w:rsid w:val="00ED3CA3"/>
    <w:rsid w:val="00ED3EFF"/>
    <w:rsid w:val="00ED40A1"/>
    <w:rsid w:val="00ED44E1"/>
    <w:rsid w:val="00ED4EE1"/>
    <w:rsid w:val="00ED5421"/>
    <w:rsid w:val="00ED5A85"/>
    <w:rsid w:val="00ED5D4C"/>
    <w:rsid w:val="00ED5F4D"/>
    <w:rsid w:val="00ED6E03"/>
    <w:rsid w:val="00ED743D"/>
    <w:rsid w:val="00ED7468"/>
    <w:rsid w:val="00EE0CC2"/>
    <w:rsid w:val="00EE0CCD"/>
    <w:rsid w:val="00EE0D03"/>
    <w:rsid w:val="00EE142D"/>
    <w:rsid w:val="00EE1AAD"/>
    <w:rsid w:val="00EE23E3"/>
    <w:rsid w:val="00EE24C0"/>
    <w:rsid w:val="00EE2CCF"/>
    <w:rsid w:val="00EE334A"/>
    <w:rsid w:val="00EE4BE9"/>
    <w:rsid w:val="00EE5405"/>
    <w:rsid w:val="00EE6F9A"/>
    <w:rsid w:val="00EF04ED"/>
    <w:rsid w:val="00EF2FF4"/>
    <w:rsid w:val="00EF3D75"/>
    <w:rsid w:val="00EF43FD"/>
    <w:rsid w:val="00EF5759"/>
    <w:rsid w:val="00EF6373"/>
    <w:rsid w:val="00EF677E"/>
    <w:rsid w:val="00EF6BFD"/>
    <w:rsid w:val="00EF7FED"/>
    <w:rsid w:val="00F00649"/>
    <w:rsid w:val="00F0080E"/>
    <w:rsid w:val="00F010D8"/>
    <w:rsid w:val="00F014F7"/>
    <w:rsid w:val="00F01F89"/>
    <w:rsid w:val="00F02C47"/>
    <w:rsid w:val="00F0387D"/>
    <w:rsid w:val="00F038E5"/>
    <w:rsid w:val="00F038E6"/>
    <w:rsid w:val="00F03C2A"/>
    <w:rsid w:val="00F042F6"/>
    <w:rsid w:val="00F0491E"/>
    <w:rsid w:val="00F05442"/>
    <w:rsid w:val="00F05DEE"/>
    <w:rsid w:val="00F05F0C"/>
    <w:rsid w:val="00F07236"/>
    <w:rsid w:val="00F076A6"/>
    <w:rsid w:val="00F079C4"/>
    <w:rsid w:val="00F10211"/>
    <w:rsid w:val="00F1053F"/>
    <w:rsid w:val="00F10B01"/>
    <w:rsid w:val="00F114D7"/>
    <w:rsid w:val="00F1197A"/>
    <w:rsid w:val="00F1269D"/>
    <w:rsid w:val="00F14058"/>
    <w:rsid w:val="00F14409"/>
    <w:rsid w:val="00F1481A"/>
    <w:rsid w:val="00F149FB"/>
    <w:rsid w:val="00F14C31"/>
    <w:rsid w:val="00F14D59"/>
    <w:rsid w:val="00F14D6D"/>
    <w:rsid w:val="00F152EF"/>
    <w:rsid w:val="00F16338"/>
    <w:rsid w:val="00F164D6"/>
    <w:rsid w:val="00F16D1C"/>
    <w:rsid w:val="00F17B26"/>
    <w:rsid w:val="00F17CB4"/>
    <w:rsid w:val="00F209BF"/>
    <w:rsid w:val="00F20B37"/>
    <w:rsid w:val="00F20DA9"/>
    <w:rsid w:val="00F211C3"/>
    <w:rsid w:val="00F21504"/>
    <w:rsid w:val="00F2192E"/>
    <w:rsid w:val="00F219AF"/>
    <w:rsid w:val="00F21BC7"/>
    <w:rsid w:val="00F21D0F"/>
    <w:rsid w:val="00F21E3F"/>
    <w:rsid w:val="00F21E67"/>
    <w:rsid w:val="00F21E6C"/>
    <w:rsid w:val="00F21F89"/>
    <w:rsid w:val="00F223D2"/>
    <w:rsid w:val="00F228C3"/>
    <w:rsid w:val="00F24545"/>
    <w:rsid w:val="00F24B07"/>
    <w:rsid w:val="00F24C45"/>
    <w:rsid w:val="00F254BA"/>
    <w:rsid w:val="00F26B5E"/>
    <w:rsid w:val="00F26F1E"/>
    <w:rsid w:val="00F279F8"/>
    <w:rsid w:val="00F27DD9"/>
    <w:rsid w:val="00F3074D"/>
    <w:rsid w:val="00F307AA"/>
    <w:rsid w:val="00F30C4B"/>
    <w:rsid w:val="00F31558"/>
    <w:rsid w:val="00F3180C"/>
    <w:rsid w:val="00F3180E"/>
    <w:rsid w:val="00F31C37"/>
    <w:rsid w:val="00F32B58"/>
    <w:rsid w:val="00F339D1"/>
    <w:rsid w:val="00F346F4"/>
    <w:rsid w:val="00F34F2E"/>
    <w:rsid w:val="00F353BE"/>
    <w:rsid w:val="00F3654D"/>
    <w:rsid w:val="00F36B18"/>
    <w:rsid w:val="00F36F91"/>
    <w:rsid w:val="00F37315"/>
    <w:rsid w:val="00F40384"/>
    <w:rsid w:val="00F4086F"/>
    <w:rsid w:val="00F40909"/>
    <w:rsid w:val="00F41292"/>
    <w:rsid w:val="00F4172C"/>
    <w:rsid w:val="00F41E2B"/>
    <w:rsid w:val="00F41FFE"/>
    <w:rsid w:val="00F420AF"/>
    <w:rsid w:val="00F423D9"/>
    <w:rsid w:val="00F427F2"/>
    <w:rsid w:val="00F44D4F"/>
    <w:rsid w:val="00F4523E"/>
    <w:rsid w:val="00F45729"/>
    <w:rsid w:val="00F45BE3"/>
    <w:rsid w:val="00F45F5A"/>
    <w:rsid w:val="00F462F8"/>
    <w:rsid w:val="00F46489"/>
    <w:rsid w:val="00F464F0"/>
    <w:rsid w:val="00F47223"/>
    <w:rsid w:val="00F47400"/>
    <w:rsid w:val="00F476D2"/>
    <w:rsid w:val="00F4789F"/>
    <w:rsid w:val="00F47CAD"/>
    <w:rsid w:val="00F47D93"/>
    <w:rsid w:val="00F47DDF"/>
    <w:rsid w:val="00F50095"/>
    <w:rsid w:val="00F505F8"/>
    <w:rsid w:val="00F5076E"/>
    <w:rsid w:val="00F50DD0"/>
    <w:rsid w:val="00F50DD7"/>
    <w:rsid w:val="00F510CE"/>
    <w:rsid w:val="00F519AF"/>
    <w:rsid w:val="00F51DE9"/>
    <w:rsid w:val="00F524FC"/>
    <w:rsid w:val="00F525DF"/>
    <w:rsid w:val="00F53494"/>
    <w:rsid w:val="00F53DEE"/>
    <w:rsid w:val="00F54ADF"/>
    <w:rsid w:val="00F54DE4"/>
    <w:rsid w:val="00F551CE"/>
    <w:rsid w:val="00F55B77"/>
    <w:rsid w:val="00F5609C"/>
    <w:rsid w:val="00F56D20"/>
    <w:rsid w:val="00F5708A"/>
    <w:rsid w:val="00F574A5"/>
    <w:rsid w:val="00F5750B"/>
    <w:rsid w:val="00F575D6"/>
    <w:rsid w:val="00F60CDF"/>
    <w:rsid w:val="00F613EB"/>
    <w:rsid w:val="00F617B6"/>
    <w:rsid w:val="00F61B0C"/>
    <w:rsid w:val="00F620A3"/>
    <w:rsid w:val="00F62BCA"/>
    <w:rsid w:val="00F63965"/>
    <w:rsid w:val="00F64DBE"/>
    <w:rsid w:val="00F6592E"/>
    <w:rsid w:val="00F659E0"/>
    <w:rsid w:val="00F65CC9"/>
    <w:rsid w:val="00F67D3C"/>
    <w:rsid w:val="00F70075"/>
    <w:rsid w:val="00F70330"/>
    <w:rsid w:val="00F704B9"/>
    <w:rsid w:val="00F71033"/>
    <w:rsid w:val="00F7164A"/>
    <w:rsid w:val="00F71971"/>
    <w:rsid w:val="00F72A3A"/>
    <w:rsid w:val="00F733AC"/>
    <w:rsid w:val="00F73D5F"/>
    <w:rsid w:val="00F7408E"/>
    <w:rsid w:val="00F74436"/>
    <w:rsid w:val="00F74590"/>
    <w:rsid w:val="00F74B22"/>
    <w:rsid w:val="00F75BF3"/>
    <w:rsid w:val="00F76B20"/>
    <w:rsid w:val="00F80152"/>
    <w:rsid w:val="00F80FB7"/>
    <w:rsid w:val="00F81416"/>
    <w:rsid w:val="00F81ABB"/>
    <w:rsid w:val="00F81B9B"/>
    <w:rsid w:val="00F81DA7"/>
    <w:rsid w:val="00F82E94"/>
    <w:rsid w:val="00F83D43"/>
    <w:rsid w:val="00F84ADF"/>
    <w:rsid w:val="00F84AF0"/>
    <w:rsid w:val="00F84D38"/>
    <w:rsid w:val="00F852A9"/>
    <w:rsid w:val="00F8552C"/>
    <w:rsid w:val="00F87F7D"/>
    <w:rsid w:val="00F903B3"/>
    <w:rsid w:val="00F9054B"/>
    <w:rsid w:val="00F90B4C"/>
    <w:rsid w:val="00F90ED1"/>
    <w:rsid w:val="00F91430"/>
    <w:rsid w:val="00F91BBD"/>
    <w:rsid w:val="00F91FBB"/>
    <w:rsid w:val="00F9211D"/>
    <w:rsid w:val="00F923B0"/>
    <w:rsid w:val="00F93271"/>
    <w:rsid w:val="00F93E60"/>
    <w:rsid w:val="00F941ED"/>
    <w:rsid w:val="00F94545"/>
    <w:rsid w:val="00F94776"/>
    <w:rsid w:val="00F94C4D"/>
    <w:rsid w:val="00F951A3"/>
    <w:rsid w:val="00F9556A"/>
    <w:rsid w:val="00F955D5"/>
    <w:rsid w:val="00F9725C"/>
    <w:rsid w:val="00F97621"/>
    <w:rsid w:val="00F97727"/>
    <w:rsid w:val="00F97EE9"/>
    <w:rsid w:val="00FA05A8"/>
    <w:rsid w:val="00FA07FC"/>
    <w:rsid w:val="00FA0836"/>
    <w:rsid w:val="00FA0FC0"/>
    <w:rsid w:val="00FA10DD"/>
    <w:rsid w:val="00FA1FDC"/>
    <w:rsid w:val="00FA2E44"/>
    <w:rsid w:val="00FA2E85"/>
    <w:rsid w:val="00FA2F43"/>
    <w:rsid w:val="00FA2F91"/>
    <w:rsid w:val="00FA3594"/>
    <w:rsid w:val="00FA3CFC"/>
    <w:rsid w:val="00FA3D50"/>
    <w:rsid w:val="00FA4A6C"/>
    <w:rsid w:val="00FA4EAF"/>
    <w:rsid w:val="00FA5306"/>
    <w:rsid w:val="00FA53E1"/>
    <w:rsid w:val="00FA56BB"/>
    <w:rsid w:val="00FA6FC1"/>
    <w:rsid w:val="00FA734D"/>
    <w:rsid w:val="00FA7B8A"/>
    <w:rsid w:val="00FA7D13"/>
    <w:rsid w:val="00FB09A8"/>
    <w:rsid w:val="00FB0A03"/>
    <w:rsid w:val="00FB0AA9"/>
    <w:rsid w:val="00FB16BB"/>
    <w:rsid w:val="00FB194E"/>
    <w:rsid w:val="00FB1984"/>
    <w:rsid w:val="00FB2109"/>
    <w:rsid w:val="00FB29CC"/>
    <w:rsid w:val="00FB2C70"/>
    <w:rsid w:val="00FB3223"/>
    <w:rsid w:val="00FB32A2"/>
    <w:rsid w:val="00FB3A25"/>
    <w:rsid w:val="00FB3AF5"/>
    <w:rsid w:val="00FB564E"/>
    <w:rsid w:val="00FB57B3"/>
    <w:rsid w:val="00FB6114"/>
    <w:rsid w:val="00FB66B7"/>
    <w:rsid w:val="00FB7148"/>
    <w:rsid w:val="00FB786D"/>
    <w:rsid w:val="00FB7AA4"/>
    <w:rsid w:val="00FC056D"/>
    <w:rsid w:val="00FC1999"/>
    <w:rsid w:val="00FC1B80"/>
    <w:rsid w:val="00FC1BE9"/>
    <w:rsid w:val="00FC37C2"/>
    <w:rsid w:val="00FC3B87"/>
    <w:rsid w:val="00FC3BE7"/>
    <w:rsid w:val="00FC3E6A"/>
    <w:rsid w:val="00FC4CA7"/>
    <w:rsid w:val="00FC54B5"/>
    <w:rsid w:val="00FC55F0"/>
    <w:rsid w:val="00FC6137"/>
    <w:rsid w:val="00FC63ED"/>
    <w:rsid w:val="00FC681A"/>
    <w:rsid w:val="00FC6AAE"/>
    <w:rsid w:val="00FD07F8"/>
    <w:rsid w:val="00FD1394"/>
    <w:rsid w:val="00FD1BA7"/>
    <w:rsid w:val="00FD2BDC"/>
    <w:rsid w:val="00FD311E"/>
    <w:rsid w:val="00FD3383"/>
    <w:rsid w:val="00FD4103"/>
    <w:rsid w:val="00FD4240"/>
    <w:rsid w:val="00FD48F2"/>
    <w:rsid w:val="00FD49F3"/>
    <w:rsid w:val="00FD511E"/>
    <w:rsid w:val="00FD5721"/>
    <w:rsid w:val="00FD5BCF"/>
    <w:rsid w:val="00FD5F80"/>
    <w:rsid w:val="00FD6A74"/>
    <w:rsid w:val="00FD72D7"/>
    <w:rsid w:val="00FD7E67"/>
    <w:rsid w:val="00FE08D3"/>
    <w:rsid w:val="00FE0ADE"/>
    <w:rsid w:val="00FE0C49"/>
    <w:rsid w:val="00FE0F39"/>
    <w:rsid w:val="00FE1329"/>
    <w:rsid w:val="00FE1734"/>
    <w:rsid w:val="00FE1801"/>
    <w:rsid w:val="00FE2BDC"/>
    <w:rsid w:val="00FE2EF2"/>
    <w:rsid w:val="00FE34A6"/>
    <w:rsid w:val="00FE4224"/>
    <w:rsid w:val="00FE4B41"/>
    <w:rsid w:val="00FE547F"/>
    <w:rsid w:val="00FE54FD"/>
    <w:rsid w:val="00FE6B22"/>
    <w:rsid w:val="00FF0116"/>
    <w:rsid w:val="00FF196C"/>
    <w:rsid w:val="00FF1A66"/>
    <w:rsid w:val="00FF2B63"/>
    <w:rsid w:val="00FF2D66"/>
    <w:rsid w:val="00FF3625"/>
    <w:rsid w:val="00FF3E00"/>
    <w:rsid w:val="00FF3EE4"/>
    <w:rsid w:val="00FF59BC"/>
    <w:rsid w:val="00FF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Lista1,中等深浅网格 1 - 着色 21,リスト段落,列出段落1,¥¡¡¡¡ì¬º¥¹¥È¶ÎÂä,ÁÐ³ö¶ÎÂä,¥ê¥¹¥È¶ÎÂä,列表段落1,—ño’i—Ž,1st level - Bullet List Paragraph,Lettre d'introduction,Paragrafo elenco,Normal bullet 2,Bullet list,목록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1"/>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 字符,????? 字符,???? 字符,Lista1 字符,中等深浅网格 1 - 着色 21 字符,リスト段落 字符,列出段落1 字符,¥¡¡¡¡ì¬º¥¹¥È¶ÎÂä 字符,ÁÐ³ö¶ÎÂä 字符,¥ê¥¹¥È¶ÎÂä 字符,列表段落1 字符,—ño’i—Ž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8"/>
      </w:numPr>
    </w:pPr>
    <w:rPr>
      <w:rFonts w:ascii="Times" w:eastAsia="Batang" w:hAnsi="Times"/>
      <w:sz w:val="20"/>
      <w:lang w:val="en-GB"/>
    </w:rPr>
  </w:style>
  <w:style w:type="paragraph" w:customStyle="1" w:styleId="bullet2">
    <w:name w:val="bullet2"/>
    <w:basedOn w:val="a"/>
    <w:link w:val="bullet2Char"/>
    <w:qFormat/>
    <w:rsid w:val="00602FE8"/>
    <w:pPr>
      <w:numPr>
        <w:ilvl w:val="1"/>
        <w:numId w:val="8"/>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8"/>
      </w:numPr>
      <w:ind w:hanging="180"/>
    </w:pPr>
    <w:rPr>
      <w:rFonts w:ascii="Times" w:eastAsia="Batang" w:hAnsi="Times"/>
      <w:sz w:val="20"/>
      <w:lang w:val="en-GB"/>
    </w:rPr>
  </w:style>
  <w:style w:type="paragraph" w:customStyle="1" w:styleId="bullet4">
    <w:name w:val="bullet4"/>
    <w:basedOn w:val="a"/>
    <w:qFormat/>
    <w:rsid w:val="00602FE8"/>
    <w:pPr>
      <w:numPr>
        <w:ilvl w:val="3"/>
        <w:numId w:val="8"/>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2">
    <w:name w:val="题注 字符1"/>
    <w:aliases w:val="条目 字符,cap Char Char Char Char Char Char Char 字符,Caption Char2 字符,Caption Char Char Char 字符,Caption Char Char1 字符,fig and tbl 字符"/>
    <w:qFormat/>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910A8E"/>
    <w:rPr>
      <w:rFonts w:ascii="Helvetica" w:eastAsia="Times New Roman" w:hAnsi="Helvetica" w:cs="Arial"/>
      <w:b/>
      <w:bCs/>
      <w:kern w:val="32"/>
      <w:sz w:val="28"/>
      <w:szCs w:val="32"/>
      <w:lang w:eastAsia="en-US"/>
    </w:rPr>
  </w:style>
  <w:style w:type="character" w:customStyle="1" w:styleId="B1Char">
    <w:name w:val="B1 Char"/>
    <w:qFormat/>
    <w:rsid w:val="00BD304E"/>
    <w:rPr>
      <w:lang w:val="en-GB" w:eastAsia="en-US"/>
    </w:rPr>
  </w:style>
  <w:style w:type="character" w:customStyle="1" w:styleId="THZchn">
    <w:name w:val="TH Zchn"/>
    <w:rsid w:val="006360E8"/>
    <w:rPr>
      <w:rFonts w:ascii="Arial" w:hAnsi="Arial"/>
      <w:b/>
      <w:lang w:val="en-GB" w:eastAsia="en-US"/>
    </w:rPr>
  </w:style>
  <w:style w:type="paragraph" w:customStyle="1" w:styleId="TAL">
    <w:name w:val="TAL"/>
    <w:basedOn w:val="a"/>
    <w:link w:val="TALChar"/>
    <w:qFormat/>
    <w:rsid w:val="0076706B"/>
    <w:pPr>
      <w:keepNext/>
      <w:keepLines/>
    </w:pPr>
    <w:rPr>
      <w:rFonts w:ascii="Arial" w:eastAsia="宋体" w:hAnsi="Arial"/>
      <w:sz w:val="18"/>
      <w:szCs w:val="20"/>
      <w:lang w:val="en-GB"/>
    </w:rPr>
  </w:style>
  <w:style w:type="character" w:customStyle="1" w:styleId="TALChar">
    <w:name w:val="TAL Char"/>
    <w:link w:val="TAL"/>
    <w:rsid w:val="0076706B"/>
    <w:rPr>
      <w:rFonts w:ascii="Arial" w:hAnsi="Arial"/>
      <w:sz w:val="18"/>
      <w:lang w:val="en-GB" w:eastAsia="en-US"/>
    </w:rPr>
  </w:style>
  <w:style w:type="character" w:customStyle="1" w:styleId="TACChar">
    <w:name w:val="TAC Char"/>
    <w:link w:val="TAC"/>
    <w:rsid w:val="0076706B"/>
    <w:rPr>
      <w:rFonts w:ascii="Arial" w:eastAsia="Times New Roman" w:hAnsi="Arial"/>
      <w:sz w:val="18"/>
      <w:lang w:val="en-GB" w:eastAsia="en-GB"/>
    </w:rPr>
  </w:style>
  <w:style w:type="character" w:customStyle="1" w:styleId="TAHCar">
    <w:name w:val="TAH Car"/>
    <w:link w:val="TAH"/>
    <w:rsid w:val="0076706B"/>
    <w:rPr>
      <w:rFonts w:ascii="Arial" w:eastAsia="Times New Roman" w:hAnsi="Arial"/>
      <w:b/>
      <w:sz w:val="18"/>
      <w:lang w:val="en-GB" w:eastAsia="en-GB"/>
    </w:rPr>
  </w:style>
  <w:style w:type="paragraph" w:customStyle="1" w:styleId="FP">
    <w:name w:val="FP"/>
    <w:basedOn w:val="a"/>
    <w:rsid w:val="0076706B"/>
    <w:rPr>
      <w:rFonts w:eastAsia="宋体"/>
      <w:sz w:val="20"/>
      <w:szCs w:val="20"/>
      <w:lang w:val="en-GB"/>
    </w:rPr>
  </w:style>
  <w:style w:type="paragraph" w:customStyle="1" w:styleId="B3">
    <w:name w:val="B3"/>
    <w:basedOn w:val="a"/>
    <w:link w:val="B3Char"/>
    <w:qFormat/>
    <w:rsid w:val="00AF17D9"/>
    <w:pPr>
      <w:spacing w:after="180"/>
      <w:ind w:left="1135" w:hanging="284"/>
    </w:pPr>
    <w:rPr>
      <w:rFonts w:eastAsiaTheme="minorEastAsia"/>
      <w:sz w:val="20"/>
      <w:szCs w:val="20"/>
      <w:lang w:val="en-GB"/>
    </w:rPr>
  </w:style>
  <w:style w:type="character" w:customStyle="1" w:styleId="B3Char">
    <w:name w:val="B3 Char"/>
    <w:link w:val="B3"/>
    <w:qFormat/>
    <w:rsid w:val="00AF17D9"/>
    <w:rPr>
      <w:rFonts w:eastAsiaTheme="minorEastAsia"/>
      <w:lang w:val="en-GB" w:eastAsia="en-US"/>
    </w:rPr>
  </w:style>
  <w:style w:type="character" w:customStyle="1" w:styleId="B1Zchn">
    <w:name w:val="B1 Zchn"/>
    <w:qFormat/>
    <w:rsid w:val="0081419E"/>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163639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7782700">
      <w:bodyDiv w:val="1"/>
      <w:marLeft w:val="0"/>
      <w:marRight w:val="0"/>
      <w:marTop w:val="0"/>
      <w:marBottom w:val="0"/>
      <w:divBdr>
        <w:top w:val="none" w:sz="0" w:space="0" w:color="auto"/>
        <w:left w:val="none" w:sz="0" w:space="0" w:color="auto"/>
        <w:bottom w:val="none" w:sz="0" w:space="0" w:color="auto"/>
        <w:right w:val="none" w:sz="0" w:space="0" w:color="auto"/>
      </w:divBdr>
      <w:divsChild>
        <w:div w:id="1072582416">
          <w:marLeft w:val="1123"/>
          <w:marRight w:val="0"/>
          <w:marTop w:val="6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09257696">
      <w:bodyDiv w:val="1"/>
      <w:marLeft w:val="0"/>
      <w:marRight w:val="0"/>
      <w:marTop w:val="0"/>
      <w:marBottom w:val="0"/>
      <w:divBdr>
        <w:top w:val="none" w:sz="0" w:space="0" w:color="auto"/>
        <w:left w:val="none" w:sz="0" w:space="0" w:color="auto"/>
        <w:bottom w:val="none" w:sz="0" w:space="0" w:color="auto"/>
        <w:right w:val="none" w:sz="0" w:space="0" w:color="auto"/>
      </w:divBdr>
      <w:divsChild>
        <w:div w:id="1593078940">
          <w:marLeft w:val="1267"/>
          <w:marRight w:val="0"/>
          <w:marTop w:val="0"/>
          <w:marBottom w:val="60"/>
          <w:divBdr>
            <w:top w:val="none" w:sz="0" w:space="0" w:color="auto"/>
            <w:left w:val="none" w:sz="0" w:space="0" w:color="auto"/>
            <w:bottom w:val="none" w:sz="0" w:space="0" w:color="auto"/>
            <w:right w:val="none" w:sz="0" w:space="0" w:color="auto"/>
          </w:divBdr>
        </w:div>
        <w:div w:id="1931963632">
          <w:marLeft w:val="1987"/>
          <w:marRight w:val="0"/>
          <w:marTop w:val="0"/>
          <w:marBottom w:val="60"/>
          <w:divBdr>
            <w:top w:val="none" w:sz="0" w:space="0" w:color="auto"/>
            <w:left w:val="none" w:sz="0" w:space="0" w:color="auto"/>
            <w:bottom w:val="none" w:sz="0" w:space="0" w:color="auto"/>
            <w:right w:val="none" w:sz="0" w:space="0" w:color="auto"/>
          </w:divBdr>
        </w:div>
        <w:div w:id="574432989">
          <w:marLeft w:val="1987"/>
          <w:marRight w:val="0"/>
          <w:marTop w:val="0"/>
          <w:marBottom w:val="60"/>
          <w:divBdr>
            <w:top w:val="none" w:sz="0" w:space="0" w:color="auto"/>
            <w:left w:val="none" w:sz="0" w:space="0" w:color="auto"/>
            <w:bottom w:val="none" w:sz="0" w:space="0" w:color="auto"/>
            <w:right w:val="none" w:sz="0" w:space="0" w:color="auto"/>
          </w:divBdr>
        </w:div>
        <w:div w:id="1242181269">
          <w:marLeft w:val="1267"/>
          <w:marRight w:val="0"/>
          <w:marTop w:val="0"/>
          <w:marBottom w:val="60"/>
          <w:divBdr>
            <w:top w:val="none" w:sz="0" w:space="0" w:color="auto"/>
            <w:left w:val="none" w:sz="0" w:space="0" w:color="auto"/>
            <w:bottom w:val="none" w:sz="0" w:space="0" w:color="auto"/>
            <w:right w:val="none" w:sz="0" w:space="0" w:color="auto"/>
          </w:divBdr>
        </w:div>
        <w:div w:id="1886213554">
          <w:marLeft w:val="1987"/>
          <w:marRight w:val="0"/>
          <w:marTop w:val="0"/>
          <w:marBottom w:val="60"/>
          <w:divBdr>
            <w:top w:val="none" w:sz="0" w:space="0" w:color="auto"/>
            <w:left w:val="none" w:sz="0" w:space="0" w:color="auto"/>
            <w:bottom w:val="none" w:sz="0" w:space="0" w:color="auto"/>
            <w:right w:val="none" w:sz="0" w:space="0" w:color="auto"/>
          </w:divBdr>
        </w:div>
      </w:divsChild>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79102098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117293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9677154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6765265">
      <w:bodyDiv w:val="1"/>
      <w:marLeft w:val="0"/>
      <w:marRight w:val="0"/>
      <w:marTop w:val="0"/>
      <w:marBottom w:val="0"/>
      <w:divBdr>
        <w:top w:val="none" w:sz="0" w:space="0" w:color="auto"/>
        <w:left w:val="none" w:sz="0" w:space="0" w:color="auto"/>
        <w:bottom w:val="none" w:sz="0" w:space="0" w:color="auto"/>
        <w:right w:val="none" w:sz="0" w:space="0" w:color="auto"/>
      </w:divBdr>
      <w:divsChild>
        <w:div w:id="296423093">
          <w:marLeft w:val="1354"/>
          <w:marRight w:val="0"/>
          <w:marTop w:val="0"/>
          <w:marBottom w:val="60"/>
          <w:divBdr>
            <w:top w:val="none" w:sz="0" w:space="0" w:color="auto"/>
            <w:left w:val="none" w:sz="0" w:space="0" w:color="auto"/>
            <w:bottom w:val="none" w:sz="0" w:space="0" w:color="auto"/>
            <w:right w:val="none" w:sz="0" w:space="0" w:color="auto"/>
          </w:divBdr>
        </w:div>
        <w:div w:id="1987784129">
          <w:marLeft w:val="1987"/>
          <w:marRight w:val="0"/>
          <w:marTop w:val="0"/>
          <w:marBottom w:val="60"/>
          <w:divBdr>
            <w:top w:val="none" w:sz="0" w:space="0" w:color="auto"/>
            <w:left w:val="none" w:sz="0" w:space="0" w:color="auto"/>
            <w:bottom w:val="none" w:sz="0" w:space="0" w:color="auto"/>
            <w:right w:val="none" w:sz="0" w:space="0" w:color="auto"/>
          </w:divBdr>
        </w:div>
        <w:div w:id="2052725200">
          <w:marLeft w:val="1987"/>
          <w:marRight w:val="0"/>
          <w:marTop w:val="0"/>
          <w:marBottom w:val="60"/>
          <w:divBdr>
            <w:top w:val="none" w:sz="0" w:space="0" w:color="auto"/>
            <w:left w:val="none" w:sz="0" w:space="0" w:color="auto"/>
            <w:bottom w:val="none" w:sz="0" w:space="0" w:color="auto"/>
            <w:right w:val="none" w:sz="0" w:space="0" w:color="auto"/>
          </w:divBdr>
        </w:div>
        <w:div w:id="946624253">
          <w:marLeft w:val="1354"/>
          <w:marRight w:val="0"/>
          <w:marTop w:val="0"/>
          <w:marBottom w:val="60"/>
          <w:divBdr>
            <w:top w:val="none" w:sz="0" w:space="0" w:color="auto"/>
            <w:left w:val="none" w:sz="0" w:space="0" w:color="auto"/>
            <w:bottom w:val="none" w:sz="0" w:space="0" w:color="auto"/>
            <w:right w:val="none" w:sz="0" w:space="0" w:color="auto"/>
          </w:divBdr>
        </w:div>
      </w:divsChild>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4011233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7288010">
      <w:bodyDiv w:val="1"/>
      <w:marLeft w:val="0"/>
      <w:marRight w:val="0"/>
      <w:marTop w:val="0"/>
      <w:marBottom w:val="0"/>
      <w:divBdr>
        <w:top w:val="none" w:sz="0" w:space="0" w:color="auto"/>
        <w:left w:val="none" w:sz="0" w:space="0" w:color="auto"/>
        <w:bottom w:val="none" w:sz="0" w:space="0" w:color="auto"/>
        <w:right w:val="none" w:sz="0" w:space="0" w:color="auto"/>
      </w:divBdr>
      <w:divsChild>
        <w:div w:id="710423026">
          <w:marLeft w:val="634"/>
          <w:marRight w:val="0"/>
          <w:marTop w:val="200"/>
          <w:marBottom w:val="60"/>
          <w:divBdr>
            <w:top w:val="none" w:sz="0" w:space="0" w:color="auto"/>
            <w:left w:val="none" w:sz="0" w:space="0" w:color="auto"/>
            <w:bottom w:val="none" w:sz="0" w:space="0" w:color="auto"/>
            <w:right w:val="none" w:sz="0" w:space="0" w:color="auto"/>
          </w:divBdr>
        </w:div>
        <w:div w:id="2036689832">
          <w:marLeft w:val="1354"/>
          <w:marRight w:val="0"/>
          <w:marTop w:val="100"/>
          <w:marBottom w:val="60"/>
          <w:divBdr>
            <w:top w:val="none" w:sz="0" w:space="0" w:color="auto"/>
            <w:left w:val="none" w:sz="0" w:space="0" w:color="auto"/>
            <w:bottom w:val="none" w:sz="0" w:space="0" w:color="auto"/>
            <w:right w:val="none" w:sz="0" w:space="0" w:color="auto"/>
          </w:divBdr>
        </w:div>
        <w:div w:id="1080833216">
          <w:marLeft w:val="1354"/>
          <w:marRight w:val="0"/>
          <w:marTop w:val="100"/>
          <w:marBottom w:val="60"/>
          <w:divBdr>
            <w:top w:val="none" w:sz="0" w:space="0" w:color="auto"/>
            <w:left w:val="none" w:sz="0" w:space="0" w:color="auto"/>
            <w:bottom w:val="none" w:sz="0" w:space="0" w:color="auto"/>
            <w:right w:val="none" w:sz="0" w:space="0" w:color="auto"/>
          </w:divBdr>
        </w:div>
        <w:div w:id="2052729571">
          <w:marLeft w:val="1354"/>
          <w:marRight w:val="0"/>
          <w:marTop w:val="100"/>
          <w:marBottom w:val="6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1708685">
      <w:bodyDiv w:val="1"/>
      <w:marLeft w:val="0"/>
      <w:marRight w:val="0"/>
      <w:marTop w:val="0"/>
      <w:marBottom w:val="0"/>
      <w:divBdr>
        <w:top w:val="none" w:sz="0" w:space="0" w:color="auto"/>
        <w:left w:val="none" w:sz="0" w:space="0" w:color="auto"/>
        <w:bottom w:val="none" w:sz="0" w:space="0" w:color="auto"/>
        <w:right w:val="none" w:sz="0" w:space="0" w:color="auto"/>
      </w:divBdr>
      <w:divsChild>
        <w:div w:id="298188983">
          <w:marLeft w:val="360"/>
          <w:marRight w:val="0"/>
          <w:marTop w:val="20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168102">
      <w:bodyDiv w:val="1"/>
      <w:marLeft w:val="0"/>
      <w:marRight w:val="0"/>
      <w:marTop w:val="0"/>
      <w:marBottom w:val="0"/>
      <w:divBdr>
        <w:top w:val="none" w:sz="0" w:space="0" w:color="auto"/>
        <w:left w:val="none" w:sz="0" w:space="0" w:color="auto"/>
        <w:bottom w:val="none" w:sz="0" w:space="0" w:color="auto"/>
        <w:right w:val="none" w:sz="0" w:space="0" w:color="auto"/>
      </w:divBdr>
      <w:divsChild>
        <w:div w:id="1905067408">
          <w:marLeft w:val="850"/>
          <w:marRight w:val="0"/>
          <w:marTop w:val="100"/>
          <w:marBottom w:val="0"/>
          <w:divBdr>
            <w:top w:val="none" w:sz="0" w:space="0" w:color="auto"/>
            <w:left w:val="none" w:sz="0" w:space="0" w:color="auto"/>
            <w:bottom w:val="none" w:sz="0" w:space="0" w:color="auto"/>
            <w:right w:val="none" w:sz="0" w:space="0" w:color="auto"/>
          </w:divBdr>
        </w:div>
      </w:divsChild>
    </w:div>
    <w:div w:id="1811089795">
      <w:bodyDiv w:val="1"/>
      <w:marLeft w:val="0"/>
      <w:marRight w:val="0"/>
      <w:marTop w:val="0"/>
      <w:marBottom w:val="0"/>
      <w:divBdr>
        <w:top w:val="none" w:sz="0" w:space="0" w:color="auto"/>
        <w:left w:val="none" w:sz="0" w:space="0" w:color="auto"/>
        <w:bottom w:val="none" w:sz="0" w:space="0" w:color="auto"/>
        <w:right w:val="none" w:sz="0" w:space="0" w:color="auto"/>
      </w:divBdr>
      <w:divsChild>
        <w:div w:id="1044713706">
          <w:marLeft w:val="547"/>
          <w:marRight w:val="0"/>
          <w:marTop w:val="0"/>
          <w:marBottom w:val="0"/>
          <w:divBdr>
            <w:top w:val="none" w:sz="0" w:space="0" w:color="auto"/>
            <w:left w:val="none" w:sz="0" w:space="0" w:color="auto"/>
            <w:bottom w:val="none" w:sz="0" w:space="0" w:color="auto"/>
            <w:right w:val="none" w:sz="0" w:space="0" w:color="auto"/>
          </w:divBdr>
        </w:div>
      </w:divsChild>
    </w:div>
    <w:div w:id="1821071269">
      <w:bodyDiv w:val="1"/>
      <w:marLeft w:val="0"/>
      <w:marRight w:val="0"/>
      <w:marTop w:val="0"/>
      <w:marBottom w:val="0"/>
      <w:divBdr>
        <w:top w:val="none" w:sz="0" w:space="0" w:color="auto"/>
        <w:left w:val="none" w:sz="0" w:space="0" w:color="auto"/>
        <w:bottom w:val="none" w:sz="0" w:space="0" w:color="auto"/>
        <w:right w:val="none" w:sz="0" w:space="0" w:color="auto"/>
      </w:divBdr>
      <w:divsChild>
        <w:div w:id="1395356386">
          <w:marLeft w:val="936"/>
          <w:marRight w:val="0"/>
          <w:marTop w:val="120"/>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4466395">
      <w:bodyDiv w:val="1"/>
      <w:marLeft w:val="0"/>
      <w:marRight w:val="0"/>
      <w:marTop w:val="0"/>
      <w:marBottom w:val="0"/>
      <w:divBdr>
        <w:top w:val="none" w:sz="0" w:space="0" w:color="auto"/>
        <w:left w:val="none" w:sz="0" w:space="0" w:color="auto"/>
        <w:bottom w:val="none" w:sz="0" w:space="0" w:color="auto"/>
        <w:right w:val="none" w:sz="0" w:space="0" w:color="auto"/>
      </w:divBdr>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27499258">
      <w:bodyDiv w:val="1"/>
      <w:marLeft w:val="0"/>
      <w:marRight w:val="0"/>
      <w:marTop w:val="0"/>
      <w:marBottom w:val="0"/>
      <w:divBdr>
        <w:top w:val="none" w:sz="0" w:space="0" w:color="auto"/>
        <w:left w:val="none" w:sz="0" w:space="0" w:color="auto"/>
        <w:bottom w:val="none" w:sz="0" w:space="0" w:color="auto"/>
        <w:right w:val="none" w:sz="0" w:space="0" w:color="auto"/>
      </w:divBdr>
      <w:divsChild>
        <w:div w:id="1709525771">
          <w:marLeft w:val="634"/>
          <w:marRight w:val="0"/>
          <w:marTop w:val="200"/>
          <w:marBottom w:val="60"/>
          <w:divBdr>
            <w:top w:val="none" w:sz="0" w:space="0" w:color="auto"/>
            <w:left w:val="none" w:sz="0" w:space="0" w:color="auto"/>
            <w:bottom w:val="none" w:sz="0" w:space="0" w:color="auto"/>
            <w:right w:val="none" w:sz="0" w:space="0" w:color="auto"/>
          </w:divBdr>
        </w:div>
      </w:divsChild>
    </w:div>
    <w:div w:id="1943225754">
      <w:bodyDiv w:val="1"/>
      <w:marLeft w:val="0"/>
      <w:marRight w:val="0"/>
      <w:marTop w:val="0"/>
      <w:marBottom w:val="0"/>
      <w:divBdr>
        <w:top w:val="none" w:sz="0" w:space="0" w:color="auto"/>
        <w:left w:val="none" w:sz="0" w:space="0" w:color="auto"/>
        <w:bottom w:val="none" w:sz="0" w:space="0" w:color="auto"/>
        <w:right w:val="none" w:sz="0" w:space="0" w:color="auto"/>
      </w:divBdr>
      <w:divsChild>
        <w:div w:id="1097335114">
          <w:marLeft w:val="634"/>
          <w:marRight w:val="0"/>
          <w:marTop w:val="0"/>
          <w:marBottom w:val="60"/>
          <w:divBdr>
            <w:top w:val="none" w:sz="0" w:space="0" w:color="auto"/>
            <w:left w:val="none" w:sz="0" w:space="0" w:color="auto"/>
            <w:bottom w:val="none" w:sz="0" w:space="0" w:color="auto"/>
            <w:right w:val="none" w:sz="0" w:space="0" w:color="auto"/>
          </w:divBdr>
        </w:div>
      </w:divsChild>
    </w:div>
    <w:div w:id="1953126985">
      <w:bodyDiv w:val="1"/>
      <w:marLeft w:val="0"/>
      <w:marRight w:val="0"/>
      <w:marTop w:val="0"/>
      <w:marBottom w:val="0"/>
      <w:divBdr>
        <w:top w:val="none" w:sz="0" w:space="0" w:color="auto"/>
        <w:left w:val="none" w:sz="0" w:space="0" w:color="auto"/>
        <w:bottom w:val="none" w:sz="0" w:space="0" w:color="auto"/>
        <w:right w:val="none" w:sz="0" w:space="0" w:color="auto"/>
      </w:divBdr>
      <w:divsChild>
        <w:div w:id="1997606345">
          <w:marLeft w:val="634"/>
          <w:marRight w:val="0"/>
          <w:marTop w:val="0"/>
          <w:marBottom w:val="12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24616004">
      <w:bodyDiv w:val="1"/>
      <w:marLeft w:val="0"/>
      <w:marRight w:val="0"/>
      <w:marTop w:val="0"/>
      <w:marBottom w:val="0"/>
      <w:divBdr>
        <w:top w:val="none" w:sz="0" w:space="0" w:color="auto"/>
        <w:left w:val="none" w:sz="0" w:space="0" w:color="auto"/>
        <w:bottom w:val="none" w:sz="0" w:space="0" w:color="auto"/>
        <w:right w:val="none" w:sz="0" w:space="0" w:color="auto"/>
      </w:divBdr>
      <w:divsChild>
        <w:div w:id="2073507170">
          <w:marLeft w:val="634"/>
          <w:marRight w:val="0"/>
          <w:marTop w:val="200"/>
          <w:marBottom w:val="60"/>
          <w:divBdr>
            <w:top w:val="none" w:sz="0" w:space="0" w:color="auto"/>
            <w:left w:val="none" w:sz="0" w:space="0" w:color="auto"/>
            <w:bottom w:val="none" w:sz="0" w:space="0" w:color="auto"/>
            <w:right w:val="none" w:sz="0" w:space="0" w:color="auto"/>
          </w:divBdr>
        </w:div>
      </w:divsChild>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58681-BBD0-4E60-A5E1-9FD04783B06C}">
  <ds:schemaRefs>
    <ds:schemaRef ds:uri="http://schemas.microsoft.com/sharepoint/v3/contenttype/forms"/>
  </ds:schemaRefs>
</ds:datastoreItem>
</file>

<file path=customXml/itemProps2.xml><?xml version="1.0" encoding="utf-8"?>
<ds:datastoreItem xmlns:ds="http://schemas.openxmlformats.org/officeDocument/2006/customXml" ds:itemID="{34B1C054-84E7-433D-B2DB-18BDB063DE9C}">
  <ds:schemaRefs>
    <ds:schemaRef ds:uri="http://schemas.openxmlformats.org/officeDocument/2006/bibliography"/>
  </ds:schemaRefs>
</ds:datastoreItem>
</file>

<file path=customXml/itemProps3.xml><?xml version="1.0" encoding="utf-8"?>
<ds:datastoreItem xmlns:ds="http://schemas.openxmlformats.org/officeDocument/2006/customXml" ds:itemID="{0BBB092A-1E0D-4482-A810-2EC17D1D9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F62E7-0B3A-414E-9C7B-A886B154E2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Gen Li(vivo)</cp:lastModifiedBy>
  <cp:revision>2</cp:revision>
  <cp:lastPrinted>2008-12-09T03:19:00Z</cp:lastPrinted>
  <dcterms:created xsi:type="dcterms:W3CDTF">2022-12-05T09:40:00Z</dcterms:created>
  <dcterms:modified xsi:type="dcterms:W3CDTF">2022-12-05T09:40:00Z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